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Arial" w:hAnsi="Arial" w:eastAsia="SimSun" w:cs="Arial"/>
          <w:i w:val="0"/>
          <w:caps w:val="0"/>
          <w:color w:val="333333"/>
          <w:spacing w:val="0"/>
          <w:sz w:val="22"/>
          <w:szCs w:val="22"/>
          <w:shd w:val="clear" w:fill="FFFFFF"/>
        </w:rPr>
        <w:t>Изучить тему по предложенному материалу, сделать конспект, выполнить практическое  задание</w:t>
      </w:r>
      <w:bookmarkStart w:id="32" w:name="_GoBack"/>
      <w:bookmarkEnd w:id="32"/>
    </w:p>
    <w:p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color w:val="FF0000"/>
          <w:kern w:val="36"/>
          <w:sz w:val="28"/>
          <w:szCs w:val="28"/>
          <w:lang w:eastAsia="ru-RU"/>
        </w:rPr>
      </w:pPr>
    </w:p>
    <w:p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bCs/>
          <w:color w:val="FF0000"/>
          <w:kern w:val="36"/>
          <w:sz w:val="28"/>
          <w:szCs w:val="28"/>
          <w:lang w:eastAsia="ru-RU"/>
        </w:rPr>
        <w:t>Случайные величины. Дискретная случайная величина.</w:t>
      </w:r>
      <w:r>
        <w:rPr>
          <w:rFonts w:ascii="Arial" w:hAnsi="Arial" w:eastAsia="Times New Roman" w:cs="Arial"/>
          <w:b/>
          <w:bCs/>
          <w:color w:val="FF0000"/>
          <w:kern w:val="36"/>
          <w:sz w:val="28"/>
          <w:szCs w:val="28"/>
          <w:lang w:eastAsia="ru-RU"/>
        </w:rPr>
        <w:br w:type="textWrapping"/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  <w:lang w:eastAsia="ru-RU"/>
        </w:rPr>
        <w:t>Случайной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называют </w:t>
      </w:r>
      <w:r>
        <w:rPr>
          <w:rFonts w:ascii="Arial" w:hAnsi="Arial" w:eastAsia="Times New Roman" w:cs="Arial"/>
          <w:i/>
          <w:iCs/>
          <w:color w:val="000000"/>
          <w:sz w:val="24"/>
          <w:szCs w:val="24"/>
          <w:lang w:eastAsia="ru-RU"/>
        </w:rPr>
        <w:t>величину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, которая в результате испытания примет 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одно и только одно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числовое значение, зависящее от случайных факторов и заранее непредсказуемое.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Случайные величины, как правило, 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обозначают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 через </w:t>
      </w:r>
      <w:r>
        <w:rPr>
          <w:rFonts w:ascii="Arial" w:hAnsi="Arial" w:eastAsia="Times New Roman" w:cs="Arial"/>
          <w:color w:val="000000"/>
          <w:sz w:val="24"/>
          <w:szCs w:val="24"/>
          <w:lang w:val="en-US" w:eastAsia="ru-RU"/>
        </w:rPr>
        <w:t>X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, Y,Z , а их значения – соответствующими маленькими буквами с подстрочными индексами, например, 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561975" cy="228600"/>
            <wp:effectExtent l="0" t="0" r="9525" b="0"/>
            <wp:docPr id="2" name="Рисунок 2" descr="http://www.mathprofi.ru/t/sluchainaya_velichina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://www.mathprofi.ru/t/sluchainaya_velichina_clip_image004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.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  <w:lang w:eastAsia="ru-RU"/>
        </w:rPr>
        <w:t>Рассмотрим задачу:</w:t>
      </w:r>
      <w:r>
        <w:rPr>
          <w:rFonts w:ascii="Arial" w:hAnsi="Arial" w:eastAsia="Times New Roman" w:cs="Arial"/>
          <w:color w:val="000000"/>
          <w:sz w:val="24"/>
          <w:szCs w:val="24"/>
          <w:lang w:val="en-US" w:eastAsia="ru-RU"/>
        </w:rPr>
        <w:t>X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– количество очков, которое выпадет после броска игрального кубика.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В результате данного испытания выпадет 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одна и только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грань, какая именно – не предсказать </w:t>
      </w:r>
      <w:r>
        <w:rPr>
          <w:rFonts w:ascii="Arial" w:hAnsi="Arial" w:eastAsia="Times New Roman" w:cs="Arial"/>
          <w:i/>
          <w:iCs/>
          <w:color w:val="000000"/>
          <w:sz w:val="24"/>
          <w:szCs w:val="24"/>
          <w:lang w:eastAsia="ru-RU"/>
        </w:rPr>
        <w:t>(фокусы не рассматриваем)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; при этом случайная величина </w:t>
      </w:r>
      <w:r>
        <w:rPr>
          <w:rFonts w:ascii="Arial" w:hAnsi="Arial" w:eastAsia="Times New Roman" w:cs="Arial"/>
          <w:color w:val="000000"/>
          <w:sz w:val="24"/>
          <w:szCs w:val="24"/>
          <w:lang w:val="en-US" w:eastAsia="ru-RU"/>
        </w:rPr>
        <w:t>X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может принять одно из следующий значений: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3057525" cy="228600"/>
            <wp:effectExtent l="0" t="0" r="9525" b="0"/>
            <wp:docPr id="6" name="Рисунок 6" descr="http://www.mathprofi.ru/t/sluchainaya_velichina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://www.mathprofi.ru/t/sluchainaya_velichina_clip_image01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.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Пример: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val="en-US" w:eastAsia="ru-RU"/>
        </w:rPr>
        <w:t>Y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– количество мальчиков среди 10 новорождённых.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Совершенно понятно, что это количество заранее не известно, и в очередном десятке родившихся детей может оказаться: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2733675" cy="228600"/>
            <wp:effectExtent l="0" t="0" r="9525" b="0"/>
            <wp:docPr id="8" name="Рисунок 8" descr="http://www.mathprofi.ru/t/sluchainaya_velichina_clip_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://www.mathprofi.ru/t/sluchainaya_velichina_clip_image01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, либо 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523875" cy="228600"/>
            <wp:effectExtent l="0" t="0" r="9525" b="0"/>
            <wp:docPr id="9" name="Рисунок 9" descr="http://www.mathprofi.ru/t/sluchainaya_velichina_clip_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ttp://www.mathprofi.ru/t/sluchainaya_velichina_clip_image01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мальчиков – 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один и только один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из перечисленных вариантов.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Таким образом, 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случайные величины целесообразно разделить на 2 большие группы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: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1) Дискретная </w:t>
      </w:r>
      <w:r>
        <w:rPr>
          <w:rFonts w:ascii="Arial" w:hAnsi="Arial" w:eastAsia="Times New Roman" w:cs="Arial"/>
          <w:i/>
          <w:iCs/>
          <w:color w:val="000000"/>
          <w:sz w:val="24"/>
          <w:szCs w:val="24"/>
          <w:lang w:eastAsia="ru-RU"/>
        </w:rPr>
        <w:t>(прерывная)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случайная величина – принимает отдельно взятые, изолированные значения. Количество этих значений </w:t>
      </w:r>
      <w:r>
        <w:rPr>
          <w:rFonts w:ascii="Arial" w:hAnsi="Arial" w:eastAsia="Times New Roman" w:cs="Arial"/>
          <w:i/>
          <w:iCs/>
          <w:color w:val="000000"/>
          <w:sz w:val="24"/>
          <w:szCs w:val="24"/>
          <w:lang w:eastAsia="ru-RU"/>
        </w:rPr>
        <w:t>конечно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либо </w:t>
      </w:r>
      <w:r>
        <w:rPr>
          <w:rFonts w:ascii="Arial" w:hAnsi="Arial" w:eastAsia="Times New Roman" w:cs="Arial"/>
          <w:i/>
          <w:iCs/>
          <w:color w:val="000000"/>
          <w:sz w:val="24"/>
          <w:szCs w:val="24"/>
          <w:lang w:eastAsia="ru-RU"/>
        </w:rPr>
        <w:t>бесконечно, но счётно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.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…нарисовались непонятные термины? Срочно повторяем </w:t>
      </w:r>
      <w:r>
        <w:fldChar w:fldCharType="begin"/>
      </w:r>
      <w:r>
        <w:instrText xml:space="preserve"> HYPERLINK "http://www.mathprofi.ru/mnozhestva.html" </w:instrText>
      </w:r>
      <w:r>
        <w:fldChar w:fldCharType="separate"/>
      </w:r>
      <w:r>
        <w:rPr>
          <w:rFonts w:ascii="Arial" w:hAnsi="Arial" w:eastAsia="Times New Roman" w:cs="Arial"/>
          <w:b/>
          <w:bCs/>
          <w:color w:val="3366CC"/>
          <w:sz w:val="24"/>
          <w:szCs w:val="24"/>
          <w:lang w:eastAsia="ru-RU"/>
        </w:rPr>
        <w:t>основы алгебры</w:t>
      </w:r>
      <w:r>
        <w:rPr>
          <w:rFonts w:ascii="Arial" w:hAnsi="Arial" w:eastAsia="Times New Roman" w:cs="Arial"/>
          <w:b/>
          <w:bCs/>
          <w:color w:val="3366CC"/>
          <w:sz w:val="24"/>
          <w:szCs w:val="24"/>
          <w:lang w:eastAsia="ru-RU"/>
        </w:rPr>
        <w:fldChar w:fldCharType="end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!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2) Непрерывная случайная величина – принимает 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все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числовые значения из некоторого конечного или бесконечного промежутка.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  <w:lang w:eastAsia="ru-RU"/>
        </w:rPr>
        <w:t>Примечание</w:t>
      </w:r>
      <w:r>
        <w:rPr>
          <w:rFonts w:ascii="Arial" w:hAnsi="Arial" w:eastAsia="Times New Roman" w:cs="Arial"/>
          <w:i/>
          <w:iCs/>
          <w:color w:val="000000"/>
          <w:sz w:val="24"/>
          <w:szCs w:val="24"/>
          <w:lang w:eastAsia="ru-RU"/>
        </w:rPr>
        <w:t>: в учебной литературе популярны аббревиатуры ДСВ и НСВ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Сначала разберём дискретную случайную величину, затем – </w:t>
      </w:r>
      <w:r>
        <w:fldChar w:fldCharType="begin"/>
      </w:r>
      <w:r>
        <w:instrText xml:space="preserve"> HYPERLINK "http://www.mathprofi.ru/nepreryvnaya_sluchaynaya_velichina.html" </w:instrText>
      </w:r>
      <w:r>
        <w:fldChar w:fldCharType="separate"/>
      </w:r>
      <w:r>
        <w:rPr>
          <w:rFonts w:ascii="Arial" w:hAnsi="Arial" w:eastAsia="Times New Roman" w:cs="Arial"/>
          <w:b/>
          <w:bCs/>
          <w:color w:val="3366CC"/>
          <w:sz w:val="24"/>
          <w:szCs w:val="24"/>
          <w:lang w:eastAsia="ru-RU"/>
        </w:rPr>
        <w:t>непрерывную</w:t>
      </w:r>
      <w:r>
        <w:rPr>
          <w:rFonts w:ascii="Arial" w:hAnsi="Arial" w:eastAsia="Times New Roman" w:cs="Arial"/>
          <w:b/>
          <w:bCs/>
          <w:color w:val="3366CC"/>
          <w:sz w:val="24"/>
          <w:szCs w:val="24"/>
          <w:lang w:eastAsia="ru-RU"/>
        </w:rPr>
        <w:fldChar w:fldCharType="end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.</w:t>
      </w:r>
    </w:p>
    <w:p>
      <w:pPr>
        <w:spacing w:before="150" w:after="150" w:line="240" w:lineRule="auto"/>
        <w:ind w:left="150" w:right="150"/>
        <w:outlineLvl w:val="1"/>
        <w:rPr>
          <w:rFonts w:ascii="Arial" w:hAnsi="Arial" w:eastAsia="Times New Roman" w:cs="Arial"/>
          <w:b/>
          <w:bCs/>
          <w:color w:val="FF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FF0000"/>
          <w:sz w:val="24"/>
          <w:szCs w:val="24"/>
          <w:lang w:eastAsia="ru-RU"/>
        </w:rPr>
        <w:t>Закон распределения дискретной случайной величины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– это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Arial" w:hAnsi="Arial" w:eastAsia="Times New Roman" w:cs="Arial"/>
          <w:i/>
          <w:iCs/>
          <w:color w:val="000000"/>
          <w:sz w:val="24"/>
          <w:szCs w:val="24"/>
          <w:lang w:eastAsia="ru-RU"/>
        </w:rPr>
        <w:t>соответствие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между возможными значениями этой величины и их вероятностями. Чаще всего закон записывают таблицей: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2743200" cy="628650"/>
            <wp:effectExtent l="0" t="0" r="0" b="0"/>
            <wp:docPr id="12" name="Рисунок 12" descr="http://www.mathprofi.ru/t/sluchainaya_velichina_clip_image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http://www.mathprofi.ru/t/sluchainaya_velichina_clip_image0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Довольно часто встречается термин </w:t>
      </w:r>
      <w:r>
        <w:rPr>
          <w:rFonts w:ascii="Arial" w:hAnsi="Arial" w:eastAsia="Times New Roman" w:cs="Arial"/>
          <w:b/>
          <w:bCs/>
          <w:i/>
          <w:iCs/>
          <w:color w:val="000000"/>
          <w:sz w:val="24"/>
          <w:szCs w:val="24"/>
          <w:lang w:eastAsia="ru-RU"/>
        </w:rPr>
        <w:t>ряд</w:t>
      </w:r>
      <w:r>
        <w:rPr>
          <w:rFonts w:ascii="Arial" w:hAnsi="Arial" w:eastAsia="Times New Roman" w:cs="Arial"/>
          <w:i/>
          <w:iCs/>
          <w:color w:val="000000"/>
          <w:sz w:val="24"/>
          <w:szCs w:val="24"/>
          <w:lang w:eastAsia="ru-RU"/>
        </w:rPr>
        <w:t> распределения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, но в некоторых ситуациях он звучит двусмысленно, и поэтому я буду придерживаться «закона».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А теперь 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очень важный момент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: поскольку случайная величина 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180975" cy="161925"/>
            <wp:effectExtent l="0" t="0" r="9525" b="9525"/>
            <wp:docPr id="13" name="Рисунок 13" descr="http://www.mathprofi.ru/t/sluchainaya_velichina_clip_image008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http://www.mathprofi.ru/t/sluchainaya_velichina_clip_image008_000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</w:t>
      </w:r>
      <w:r>
        <w:rPr>
          <w:rFonts w:ascii="Arial" w:hAnsi="Arial" w:eastAsia="Times New Roman" w:cs="Arial"/>
          <w:i/>
          <w:iCs/>
          <w:color w:val="000000"/>
          <w:sz w:val="24"/>
          <w:szCs w:val="24"/>
          <w:lang w:eastAsia="ru-RU"/>
        </w:rPr>
        <w:t>обязательно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примет 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одно из значений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942975" cy="228600"/>
            <wp:effectExtent l="0" t="0" r="9525" b="0"/>
            <wp:docPr id="14" name="Рисунок 14" descr="http://www.mathprofi.ru/t/sluchainaya_velichina_clip_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http://www.mathprofi.ru/t/sluchainaya_velichina_clip_image02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, то соответствующие события образуют </w:t>
      </w:r>
      <w:r>
        <w:fldChar w:fldCharType="begin"/>
      </w:r>
      <w:r>
        <w:instrText xml:space="preserve"> HYPERLINK "http://www.mathprofi.ru/teorija_verojatnostei.html" </w:instrText>
      </w:r>
      <w:r>
        <w:fldChar w:fldCharType="separate"/>
      </w:r>
      <w:r>
        <w:rPr>
          <w:rFonts w:ascii="Arial" w:hAnsi="Arial" w:eastAsia="Times New Roman" w:cs="Arial"/>
          <w:b/>
          <w:bCs/>
          <w:color w:val="3366CC"/>
          <w:sz w:val="24"/>
          <w:szCs w:val="24"/>
          <w:lang w:eastAsia="ru-RU"/>
        </w:rPr>
        <w:t>полную группу</w:t>
      </w:r>
      <w:r>
        <w:rPr>
          <w:rFonts w:ascii="Arial" w:hAnsi="Arial" w:eastAsia="Times New Roman" w:cs="Arial"/>
          <w:b/>
          <w:bCs/>
          <w:color w:val="3366CC"/>
          <w:sz w:val="24"/>
          <w:szCs w:val="24"/>
          <w:lang w:eastAsia="ru-RU"/>
        </w:rPr>
        <w:fldChar w:fldCharType="end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и сумма вероятностей их наступления равна единице: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1524000" cy="228600"/>
            <wp:effectExtent l="0" t="0" r="0" b="0"/>
            <wp:docPr id="15" name="Рисунок 15" descr="http://www.mathprofi.ru/t/sluchainaya_velichina_clip_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http://www.mathprofi.ru/t/sluchainaya_velichina_clip_image02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или, если записать свёрнуто: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571500" cy="428625"/>
            <wp:effectExtent l="0" t="0" r="0" b="9525"/>
            <wp:docPr id="16" name="Рисунок 16" descr="http://www.mathprofi.ru/t/sluchainaya_velichina_clip_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http://www.mathprofi.ru/t/sluchainaya_velichina_clip_image026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Так, например, закон распределения вероятностей выпавших на кубике очков имеет следующий вид: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3152775" cy="714375"/>
            <wp:effectExtent l="0" t="0" r="9525" b="9525"/>
            <wp:docPr id="17" name="Рисунок 17" descr="http://www.mathprofi.ru/t/sluchainaya_velichina_clip_image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http://www.mathprofi.ru/t/sluchainaya_velichina_clip_image02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Без комментариев.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Возможно, у вас сложилось впечатление, что дискретная случайная величина может принимать только «хорошие» целые значения. Развеем иллюзию – они могут быть любыми: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u w:val="single"/>
          <w:lang w:eastAsia="ru-RU"/>
        </w:rPr>
        <w:t>Пример 1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Некоторая игра имеет следующий закон распределения выигрыша: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1752600" cy="504825"/>
            <wp:effectExtent l="0" t="0" r="0" b="9525"/>
            <wp:docPr id="18" name="Рисунок 18" descr="http://www.mathprofi.ru/t/sluchainaya_velichina_clip_image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http://www.mathprofi.ru/t/sluchainaya_velichina_clip_image03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Найти 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190500" cy="219075"/>
            <wp:effectExtent l="0" t="0" r="0" b="9525"/>
            <wp:docPr id="19" name="Рисунок 19" descr="http://www.mathprofi.ru/t/sluchainaya_velichina_clip_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http://www.mathprofi.ru/t/sluchainaya_velichina_clip_image03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Решение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: так как случайная величина 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161925" cy="180975"/>
            <wp:effectExtent l="0" t="0" r="9525" b="9525"/>
            <wp:docPr id="20" name="Рисунок 20" descr="http://www.mathprofi.ru/t/sluchainaya_velichina_clip_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 descr="http://www.mathprofi.ru/t/sluchainaya_velichina_clip_image03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может принять только одно из трёх значений, то соответствующие события образуют </w:t>
      </w:r>
      <w:r>
        <w:rPr>
          <w:rFonts w:ascii="Arial" w:hAnsi="Arial" w:eastAsia="Times New Roman" w:cs="Arial"/>
          <w:i/>
          <w:iCs/>
          <w:color w:val="000000"/>
          <w:sz w:val="24"/>
          <w:szCs w:val="24"/>
          <w:lang w:eastAsia="ru-RU"/>
        </w:rPr>
        <w:t>полную группу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, а значит, сумма их вероятностей равна единице: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990600" cy="228600"/>
            <wp:effectExtent l="0" t="0" r="0" b="0"/>
            <wp:docPr id="21" name="Рисунок 21" descr="http://www.mathprofi.ru/t/sluchainaya_velichina_clip_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http://www.mathprofi.ru/t/sluchainaya_velichina_clip_image036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1019175" cy="219075"/>
            <wp:effectExtent l="0" t="0" r="9525" b="9525"/>
            <wp:docPr id="22" name="Рисунок 22" descr="http://www.mathprofi.ru/t/sluchainaya_velichina_clip_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http://www.mathprofi.ru/t/sluchainaya_velichina_clip_image038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1838325" cy="219075"/>
            <wp:effectExtent l="0" t="0" r="9525" b="9525"/>
            <wp:docPr id="23" name="Рисунок 23" descr="http://www.mathprofi.ru/t/sluchainaya_velichina_clip_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http://www.mathprofi.ru/t/sluchainaya_velichina_clip_image04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– таким образом, вероятность выигрыша 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523875" cy="219075"/>
            <wp:effectExtent l="0" t="0" r="9525" b="9525"/>
            <wp:docPr id="24" name="Рисунок 24" descr="http://www.mathprofi.ru/t/sluchainaya_velichina_clip_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http://www.mathprofi.ru/t/sluchainaya_velichina_clip_image042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условных единиц составляет 0,4.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Контроль: 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1971675" cy="228600"/>
            <wp:effectExtent l="0" t="0" r="9525" b="0"/>
            <wp:docPr id="25" name="Рисунок 25" descr="http://www.mathprofi.ru/t/sluchainaya_velichina_clip_imag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 descr="http://www.mathprofi.ru/t/sluchainaya_velichina_clip_image044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, в чём и требовалось убедиться.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Ответ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: 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542925" cy="219075"/>
            <wp:effectExtent l="0" t="0" r="9525" b="9525"/>
            <wp:docPr id="26" name="Рисунок 26" descr="http://www.mathprofi.ru/t/sluchainaya_velichina_clip_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 descr="http://www.mathprofi.ru/t/sluchainaya_velichina_clip_image046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Не редкость, когда закон распределения требуется составить самостоятельно. Для этого используют </w:t>
      </w:r>
      <w:r>
        <w:fldChar w:fldCharType="begin"/>
      </w:r>
      <w:r>
        <w:instrText xml:space="preserve"> HYPERLINK "http://www.mathprofi.ru/zadachi_na_klassicheskoe_opredelenie_verojatnosti_primery_reshenij.html" </w:instrText>
      </w:r>
      <w:r>
        <w:fldChar w:fldCharType="separate"/>
      </w:r>
      <w:r>
        <w:rPr>
          <w:rFonts w:ascii="Arial" w:hAnsi="Arial" w:eastAsia="Times New Roman" w:cs="Arial"/>
          <w:b/>
          <w:bCs/>
          <w:color w:val="3366CC"/>
          <w:sz w:val="24"/>
          <w:szCs w:val="24"/>
          <w:lang w:eastAsia="ru-RU"/>
        </w:rPr>
        <w:t>классическое определение вероятности</w:t>
      </w:r>
      <w:r>
        <w:rPr>
          <w:rFonts w:ascii="Arial" w:hAnsi="Arial" w:eastAsia="Times New Roman" w:cs="Arial"/>
          <w:b/>
          <w:bCs/>
          <w:color w:val="3366CC"/>
          <w:sz w:val="24"/>
          <w:szCs w:val="24"/>
          <w:lang w:eastAsia="ru-RU"/>
        </w:rPr>
        <w:fldChar w:fldCharType="end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, </w:t>
      </w:r>
      <w:r>
        <w:fldChar w:fldCharType="begin"/>
      </w:r>
      <w:r>
        <w:instrText xml:space="preserve"> HYPERLINK "http://www.mathprofi.ru/teoremy_slozhenija_i_umnozhenija_verojatnostei.html" </w:instrText>
      </w:r>
      <w:r>
        <w:fldChar w:fldCharType="separate"/>
      </w:r>
      <w:r>
        <w:rPr>
          <w:rFonts w:ascii="Arial" w:hAnsi="Arial" w:eastAsia="Times New Roman" w:cs="Arial"/>
          <w:b/>
          <w:bCs/>
          <w:color w:val="3366CC"/>
          <w:sz w:val="24"/>
          <w:szCs w:val="24"/>
          <w:lang w:eastAsia="ru-RU"/>
        </w:rPr>
        <w:t>теоремы умножения / сложения вероятностей событий</w:t>
      </w:r>
      <w:r>
        <w:rPr>
          <w:rFonts w:ascii="Arial" w:hAnsi="Arial" w:eastAsia="Times New Roman" w:cs="Arial"/>
          <w:b/>
          <w:bCs/>
          <w:color w:val="3366CC"/>
          <w:sz w:val="24"/>
          <w:szCs w:val="24"/>
          <w:lang w:eastAsia="ru-RU"/>
        </w:rPr>
        <w:fldChar w:fldCharType="end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u w:val="single"/>
          <w:lang w:eastAsia="ru-RU"/>
        </w:rPr>
        <w:t>Пример 2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В коробке находятся 50 лотерейных билетов, среди которых 12 выигрышных, причём 2 из них выигрывают по 1000 рублей, а остальные – по 100 рублей. Составить закон распределения случайной величины 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152400" cy="180975"/>
            <wp:effectExtent l="0" t="0" r="0" b="9525"/>
            <wp:docPr id="27" name="Рисунок 27" descr="http://www.mathprofi.ru/t/sluchainaya_velichina_clip_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 descr="http://www.mathprofi.ru/t/sluchainaya_velichina_clip_image048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– размера выигрыша, если из коробки наугад извлекается один билет.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Решение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: как вы заметили, значения случайной величины принято располагать в </w:t>
      </w:r>
      <w:r>
        <w:rPr>
          <w:rFonts w:ascii="Arial" w:hAnsi="Arial" w:eastAsia="Times New Roman" w:cs="Arial"/>
          <w:color w:val="000000"/>
          <w:sz w:val="24"/>
          <w:szCs w:val="24"/>
          <w:u w:val="single"/>
          <w:lang w:eastAsia="ru-RU"/>
        </w:rPr>
        <w:t>порядке их возрастания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. Поэтому мы начинаем с самого маленького выигрыша, и именно 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381000" cy="219075"/>
            <wp:effectExtent l="0" t="0" r="0" b="9525"/>
            <wp:docPr id="28" name="Рисунок 28" descr="http://www.mathprofi.ru/t/sluchainaya_velichina_clip_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 descr="http://www.mathprofi.ru/t/sluchainaya_velichina_clip_image050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рублей.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Всего таковых билетов 50 – 12 = 38, и по </w:t>
      </w:r>
      <w:r>
        <w:fldChar w:fldCharType="begin"/>
      </w:r>
      <w:r>
        <w:instrText xml:space="preserve"> HYPERLINK "http://www.mathprofi.ru/zadachi_na_klassicheskoe_opredelenie_verojatnosti_primery_reshenij.html" </w:instrText>
      </w:r>
      <w:r>
        <w:fldChar w:fldCharType="separate"/>
      </w:r>
      <w:r>
        <w:rPr>
          <w:rFonts w:ascii="Arial" w:hAnsi="Arial" w:eastAsia="Times New Roman" w:cs="Arial"/>
          <w:b/>
          <w:bCs/>
          <w:color w:val="3366CC"/>
          <w:sz w:val="24"/>
          <w:szCs w:val="24"/>
          <w:lang w:eastAsia="ru-RU"/>
        </w:rPr>
        <w:t>классическому определению</w:t>
      </w:r>
      <w:r>
        <w:rPr>
          <w:rFonts w:ascii="Arial" w:hAnsi="Arial" w:eastAsia="Times New Roman" w:cs="Arial"/>
          <w:b/>
          <w:bCs/>
          <w:color w:val="3366CC"/>
          <w:sz w:val="24"/>
          <w:szCs w:val="24"/>
          <w:lang w:eastAsia="ru-RU"/>
        </w:rPr>
        <w:fldChar w:fldCharType="end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923925" cy="390525"/>
            <wp:effectExtent l="0" t="0" r="9525" b="9525"/>
            <wp:docPr id="29" name="Рисунок 29" descr="http://www.mathprofi.ru/t/sluchainaya_velichina_clip_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www.mathprofi.ru/t/sluchainaya_velichina_clip_image052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– вероятность того, что наудачу извлечённый билет окажется безвыигрышным.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С остальными случаями всё просто. Вероятность выигрыша 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533400" cy="219075"/>
            <wp:effectExtent l="0" t="0" r="0" b="9525"/>
            <wp:docPr id="30" name="Рисунок 30" descr="http://www.mathprofi.ru/t/sluchainaya_velichina_clip_image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 descr="http://www.mathprofi.ru/t/sluchainaya_velichina_clip_image054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рублей составляет: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876300" cy="390525"/>
            <wp:effectExtent l="0" t="0" r="0" b="9525"/>
            <wp:docPr id="31" name="Рисунок 31" descr="http://www.mathprofi.ru/t/sluchainaya_velichina_clip_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 descr="http://www.mathprofi.ru/t/sluchainaya_velichina_clip_image056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И для 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609600" cy="228600"/>
            <wp:effectExtent l="0" t="0" r="0" b="0"/>
            <wp:docPr id="32" name="Рисунок 32" descr="http://www.mathprofi.ru/t/sluchainaya_velichina_clip_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 descr="http://www.mathprofi.ru/t/sluchainaya_velichina_clip_image058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942975" cy="390525"/>
            <wp:effectExtent l="0" t="0" r="9525" b="9525"/>
            <wp:docPr id="33" name="Рисунок 33" descr="http://www.mathprofi.ru/t/sluchainaya_velichina_clip_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 descr="http://www.mathprofi.ru/t/sluchainaya_velichina_clip_image060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Проверка: 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2143125" cy="228600"/>
            <wp:effectExtent l="0" t="0" r="9525" b="0"/>
            <wp:docPr id="34" name="Рисунок 34" descr="http://www.mathprofi.ru/t/sluchainaya_velichina_clip_image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 descr="http://www.mathprofi.ru/t/sluchainaya_velichina_clip_image062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– и это особенно приятный момент таких заданий!</w:t>
      </w:r>
    </w:p>
    <w:p>
      <w:pPr>
        <w:spacing w:before="150" w:after="150" w:line="240" w:lineRule="auto"/>
        <w:ind w:left="150" w:right="150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ru-RU"/>
        </w:rPr>
        <w:t>Ответ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: искомый закон распределения выигрыша: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drawing>
          <wp:inline distT="0" distB="0" distL="0" distR="0">
            <wp:extent cx="1828800" cy="466725"/>
            <wp:effectExtent l="0" t="0" r="0" b="9525"/>
            <wp:docPr id="35" name="Рисунок 35" descr="http://www.mathprofi.ru/t/sluchainaya_velichina_clip_image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 descr="http://www.mathprofi.ru/t/sluchainaya_velichina_clip_image064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6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</w:pPr>
      <w:bookmarkStart w:id="0" w:name="_Toc207195280"/>
      <w:bookmarkStart w:id="1" w:name="_Toc207197576"/>
      <w:bookmarkStart w:id="2" w:name="_Toc207198071"/>
      <w:bookmarkStart w:id="3" w:name="_Toc207198258"/>
      <w:bookmarkStart w:id="4" w:name="_Toc207198831"/>
      <w:bookmarkStart w:id="5" w:name="_Toc237053472"/>
      <w:bookmarkStart w:id="6" w:name="_Toc207443183"/>
      <w:bookmarkStart w:id="7" w:name="_Toc207443515"/>
      <w:bookmarkStart w:id="8" w:name="_Toc237053789"/>
      <w:bookmarkStart w:id="9" w:name="_Toc237053827"/>
      <w:bookmarkStart w:id="10" w:name="_Toc237154840"/>
      <w:bookmarkStart w:id="11" w:name="_Toc237155022"/>
      <w:bookmarkStart w:id="12" w:name="_Toc237155082"/>
      <w:bookmarkStart w:id="13" w:name="_Toc238467239"/>
      <w:bookmarkStart w:id="14" w:name="_Toc238467969"/>
      <w:bookmarkStart w:id="15" w:name="_Toc238468144"/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t>Теорема, сложения</w:t>
      </w:r>
      <w:r>
        <w:rPr>
          <w:rFonts w:ascii="Times New Roman" w:hAnsi="Times New Roman" w:eastAsia="Times New Roman" w:cs="Times New Roman"/>
          <w:b/>
          <w:bCs/>
          <w:sz w:val="40"/>
          <w:szCs w:val="4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t>вероятностей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shd w:val="clear" w:color="auto" w:fill="FFFFFF"/>
        <w:tabs>
          <w:tab w:val="left" w:pos="368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hd w:val="clear" w:color="auto" w:fill="FFFFFF"/>
        <w:tabs>
          <w:tab w:val="left" w:pos="3686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i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pacing w:val="-2"/>
          <w:sz w:val="24"/>
          <w:szCs w:val="24"/>
          <w:lang w:eastAsia="ru-RU"/>
        </w:rPr>
        <w:t>Теорема.</w:t>
      </w:r>
    </w:p>
    <w:p>
      <w:pPr>
        <w:shd w:val="clear" w:color="auto" w:fill="FFFFFF"/>
        <w:tabs>
          <w:tab w:val="left" w:pos="368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Вероятность суммы двух несовместных событий А и В равна сумме вероятностей этих событий:</w:t>
      </w:r>
    </w:p>
    <w:p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5715</wp:posOffset>
            </wp:positionV>
            <wp:extent cx="1543050" cy="313690"/>
            <wp:effectExtent l="0" t="0" r="0" b="0"/>
            <wp:wrapTight wrapText="bothSides">
              <wp:wrapPolygon>
                <wp:start x="0" y="0"/>
                <wp:lineTo x="0" y="19676"/>
                <wp:lineTo x="21333" y="19676"/>
                <wp:lineTo x="21333" y="0"/>
                <wp:lineTo x="0" y="0"/>
              </wp:wrapPolygon>
            </wp:wrapTight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3686"/>
        </w:tabs>
        <w:spacing w:after="0" w:line="240" w:lineRule="auto"/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  <w:lang w:eastAsia="ru-RU"/>
        </w:rPr>
        <w:t>Следствие.</w:t>
      </w:r>
    </w:p>
    <w:p>
      <w:pPr>
        <w:shd w:val="clear" w:color="auto" w:fill="FFFFFF"/>
        <w:tabs>
          <w:tab w:val="left" w:pos="3686"/>
        </w:tabs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Сумма вероятностей противоположных </w:t>
      </w:r>
      <w:r>
        <w:rPr>
          <w:rFonts w:ascii="Times New Roman" w:hAnsi="Times New Roman" w:eastAsia="Times New Roman" w:cs="Times New Roman"/>
          <w:i/>
          <w:iCs/>
          <w:color w:val="000000"/>
          <w:spacing w:val="5"/>
          <w:sz w:val="24"/>
          <w:szCs w:val="24"/>
          <w:lang w:eastAsia="ru-RU"/>
        </w:rPr>
        <w:t>событий равна единице.</w:t>
      </w:r>
    </w:p>
    <w:p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pacing w:val="5"/>
          <w:sz w:val="24"/>
          <w:szCs w:val="24"/>
          <w:lang w:eastAsia="ru-RU"/>
        </w:rPr>
      </w:pPr>
    </w:p>
    <w:p>
      <w:pPr>
        <w:shd w:val="clear" w:color="auto" w:fill="FFFFFF"/>
        <w:tabs>
          <w:tab w:val="left" w:pos="3686"/>
        </w:tabs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Пример 1.</w:t>
      </w:r>
    </w:p>
    <w:p>
      <w:pPr>
        <w:shd w:val="clear" w:color="auto" w:fill="FFFFFF"/>
        <w:tabs>
          <w:tab w:val="left" w:pos="368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Найти вероятность выпадения цифры 2 или 3 при броса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нии игральной кости.</w:t>
      </w:r>
    </w:p>
    <w:p>
      <w:pPr>
        <w:shd w:val="clear" w:color="auto" w:fill="FFFFFF"/>
        <w:tabs>
          <w:tab w:val="left" w:pos="3686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4"/>
          <w:sz w:val="24"/>
          <w:szCs w:val="24"/>
          <w:lang w:eastAsia="ru-RU"/>
        </w:rPr>
        <w:t>Решение:</w:t>
      </w:r>
    </w:p>
    <w:p>
      <w:pPr>
        <w:shd w:val="clear" w:color="auto" w:fill="FFFFFF"/>
        <w:tabs>
          <w:tab w:val="left" w:pos="368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Событие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выпадение цифры 2, вероятность этого события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Р(А)=1/6.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Событие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В-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выпадение цифры 3, вероятность этого события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Р(В =1/6.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События несовместные, по</w:t>
      </w:r>
      <w:r>
        <w:rPr>
          <w:rFonts w:ascii="Times New Roman" w:hAnsi="Times New Roman" w:eastAsia="Times New Roman" w:cs="Times New Roman"/>
          <w:color w:val="000000"/>
          <w:spacing w:val="12"/>
          <w:sz w:val="24"/>
          <w:szCs w:val="24"/>
          <w:lang w:eastAsia="ru-RU"/>
        </w:rPr>
        <w:t>этому</w:t>
      </w:r>
    </w:p>
    <w:p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2667000" cy="36195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tabs>
          <w:tab w:val="left" w:pos="3101"/>
          <w:tab w:val="left" w:pos="3686"/>
          <w:tab w:val="left" w:pos="5314"/>
        </w:tabs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Пример 2.</w:t>
      </w:r>
    </w:p>
    <w:p>
      <w:pPr>
        <w:shd w:val="clear" w:color="auto" w:fill="FFFFFF"/>
        <w:tabs>
          <w:tab w:val="left" w:pos="3101"/>
          <w:tab w:val="left" w:pos="3686"/>
          <w:tab w:val="left" w:pos="531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Получена партия одежды в количестве 40 штук.</w:t>
      </w:r>
    </w:p>
    <w:p>
      <w:pPr>
        <w:shd w:val="clear" w:color="auto" w:fill="FFFFFF"/>
        <w:tabs>
          <w:tab w:val="left" w:pos="3101"/>
          <w:tab w:val="left" w:pos="3686"/>
          <w:tab w:val="left" w:pos="5314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Из них 20 комплектов мужской одежды, 6-женской и 14-детской. 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 xml:space="preserve">Найти вероятность того, что взятая наугад одежда окажется 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>не женской.</w:t>
      </w:r>
    </w:p>
    <w:p>
      <w:pPr>
        <w:shd w:val="clear" w:color="auto" w:fill="FFFFFF"/>
        <w:tabs>
          <w:tab w:val="left" w:pos="3686"/>
        </w:tabs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3"/>
          <w:sz w:val="24"/>
          <w:szCs w:val="24"/>
          <w:lang w:eastAsia="ru-RU"/>
        </w:rPr>
        <w:t>Решение:</w:t>
      </w:r>
    </w:p>
    <w:p>
      <w:pPr>
        <w:shd w:val="clear" w:color="auto" w:fill="FFFFFF"/>
        <w:tabs>
          <w:tab w:val="left" w:pos="3686"/>
        </w:tabs>
        <w:spacing w:after="0" w:line="259" w:lineRule="exact"/>
        <w:ind w:left="293" w:right="-697"/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Событие </w:t>
      </w:r>
      <w:r>
        <w:rPr>
          <w:rFonts w:ascii="Times New Roman" w:hAnsi="Times New Roman" w:eastAsia="Times New Roman" w:cs="Times New Roman"/>
          <w:i/>
          <w:iCs/>
          <w:color w:val="000000"/>
          <w:spacing w:val="6"/>
          <w:sz w:val="24"/>
          <w:szCs w:val="24"/>
          <w:lang w:eastAsia="ru-RU"/>
        </w:rPr>
        <w:t>А-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одежда мужская,</w:t>
      </w:r>
    </w:p>
    <w:p>
      <w:pPr>
        <w:shd w:val="clear" w:color="auto" w:fill="FFFFFF"/>
        <w:tabs>
          <w:tab w:val="left" w:pos="3686"/>
        </w:tabs>
        <w:spacing w:after="0" w:line="259" w:lineRule="exact"/>
        <w:ind w:left="293" w:right="-69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anchor distT="36830" distB="36830" distL="24130" distR="24130" simplePos="0" relativeHeight="251666432" behindDoc="1" locked="0" layoutInCell="0" allowOverlap="1">
            <wp:simplePos x="0" y="0"/>
            <wp:positionH relativeFrom="column">
              <wp:posOffset>1223645</wp:posOffset>
            </wp:positionH>
            <wp:positionV relativeFrom="paragraph">
              <wp:posOffset>41910</wp:posOffset>
            </wp:positionV>
            <wp:extent cx="966470" cy="327660"/>
            <wp:effectExtent l="0" t="0" r="5080" b="0"/>
            <wp:wrapTight wrapText="bothSides">
              <wp:wrapPolygon>
                <wp:start x="0" y="0"/>
                <wp:lineTo x="0" y="20093"/>
                <wp:lineTo x="21288" y="20093"/>
                <wp:lineTo x="21288" y="0"/>
                <wp:lineTo x="0" y="0"/>
              </wp:wrapPolygon>
            </wp:wrapTight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647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вероятность</w:t>
      </w:r>
    </w:p>
    <w:p>
      <w:pPr>
        <w:framePr w:h="615" w:hSpace="38" w:vSpace="58" w:wrap="notBeside" w:vAnchor="text" w:hAnchor="text" w:x="3212" w:y="625"/>
        <w:tabs>
          <w:tab w:val="left" w:pos="368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framePr w:h="514" w:hSpace="38" w:vSpace="58" w:wrap="notBeside" w:vAnchor="text" w:hAnchor="text" w:x="3107" w:y="1283"/>
        <w:tabs>
          <w:tab w:val="left" w:pos="368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framePr w:w="3092" w:h="255" w:hRule="exact" w:hSpace="38" w:vSpace="58" w:wrap="notBeside" w:vAnchor="text" w:hAnchor="page" w:x="1148" w:y="1044"/>
        <w:shd w:val="clear" w:color="auto" w:fill="FFFFFF"/>
        <w:tabs>
          <w:tab w:val="left" w:pos="3686"/>
        </w:tabs>
        <w:spacing w:after="0" w:line="240" w:lineRule="auto"/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Событие 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 xml:space="preserve">С-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одежда детская</w:t>
      </w:r>
    </w:p>
    <w:p>
      <w:pPr>
        <w:framePr w:w="3092" w:h="255" w:hRule="exact" w:hSpace="38" w:vSpace="58" w:wrap="notBeside" w:vAnchor="text" w:hAnchor="page" w:x="1148" w:y="1044"/>
        <w:shd w:val="clear" w:color="auto" w:fill="FFFFFF"/>
        <w:tabs>
          <w:tab w:val="left" w:pos="3686"/>
        </w:tabs>
        <w:spacing w:after="0" w:line="240" w:lineRule="auto"/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</w:pPr>
    </w:p>
    <w:p>
      <w:pPr>
        <w:framePr w:w="3092" w:h="255" w:hRule="exact" w:hSpace="38" w:vSpace="58" w:wrap="notBeside" w:vAnchor="text" w:hAnchor="page" w:x="1148" w:y="1044"/>
        <w:shd w:val="clear" w:color="auto" w:fill="FFFFFF"/>
        <w:tabs>
          <w:tab w:val="left" w:pos="3686"/>
        </w:tabs>
        <w:spacing w:after="0" w:line="240" w:lineRule="auto"/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</w:pPr>
    </w:p>
    <w:p>
      <w:pPr>
        <w:framePr w:w="3092" w:h="255" w:hRule="exact" w:hSpace="38" w:vSpace="58" w:wrap="notBeside" w:vAnchor="text" w:hAnchor="page" w:x="1148" w:y="1044"/>
        <w:shd w:val="clear" w:color="auto" w:fill="FFFFFF"/>
        <w:tabs>
          <w:tab w:val="left" w:pos="368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position w:val="-10"/>
          <w:sz w:val="24"/>
          <w:szCs w:val="24"/>
          <w:lang w:eastAsia="ru-RU"/>
        </w:rPr>
        <w:pict>
          <v:shape id="_x0000_s1036" o:spid="_x0000_s1036" o:spt="75" type="#_x0000_t75" style="position:absolute;left:0pt;margin-left:179pt;margin-top:42.9pt;height:31pt;width:81pt;mso-wrap-distance-left:9pt;mso-wrap-distance-right:9pt;z-index:251669504;mso-width-relative:page;mso-height-relative:page;" o:ole="t" filled="f" o:preferrelative="t" stroked="f" coordsize="21600,21600" wrapcoords="10800 2107 600 7376 400 13171 7800 18966 11200 19493 20400 19493 20600 18966 21400 11063 20200 10537 15800 10537 20000 7902 19800 2107 10800 2107">
            <v:path/>
            <v:fill on="f" focussize="0,0"/>
            <v:stroke on="f" joinstyle="miter"/>
            <v:imagedata r:id="rId36" o:title=""/>
            <o:lock v:ext="edit" aspectratio="t"/>
            <w10:wrap type="tight"/>
          </v:shape>
          <o:OLEObject Type="Embed" ProgID="Equation.3" ShapeID="_x0000_s1036" DrawAspect="Content" ObjectID="_1468075725" r:id="rId35">
            <o:LockedField>false</o:LockedField>
          </o:OLEObject>
        </w:pic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anchor distT="36830" distB="36830" distL="24130" distR="24130" simplePos="0" relativeHeight="251659264" behindDoc="1" locked="0" layoutInCell="0" allowOverlap="1">
            <wp:simplePos x="0" y="0"/>
            <wp:positionH relativeFrom="column">
              <wp:posOffset>2477135</wp:posOffset>
            </wp:positionH>
            <wp:positionV relativeFrom="paragraph">
              <wp:posOffset>104140</wp:posOffset>
            </wp:positionV>
            <wp:extent cx="977900" cy="393700"/>
            <wp:effectExtent l="0" t="0" r="0" b="6350"/>
            <wp:wrapTight wrapText="bothSides">
              <wp:wrapPolygon>
                <wp:start x="0" y="0"/>
                <wp:lineTo x="0" y="20903"/>
                <wp:lineTo x="21039" y="20903"/>
                <wp:lineTo x="21039" y="0"/>
                <wp:lineTo x="0" y="0"/>
              </wp:wrapPolygon>
            </wp:wrapTight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framePr w:h="254" w:hRule="exact" w:hSpace="38" w:vSpace="58" w:wrap="notBeside" w:vAnchor="text" w:hAnchor="page" w:x="1133" w:y="183"/>
        <w:shd w:val="clear" w:color="auto" w:fill="FFFFFF"/>
        <w:tabs>
          <w:tab w:val="left" w:pos="368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Событие </w:t>
      </w:r>
      <w:r>
        <w:rPr>
          <w:rFonts w:ascii="Times New Roman" w:hAnsi="Times New Roman" w:eastAsia="Times New Roman" w:cs="Times New Roman"/>
          <w:i/>
          <w:iCs/>
          <w:color w:val="000000"/>
          <w:spacing w:val="5"/>
          <w:sz w:val="24"/>
          <w:szCs w:val="24"/>
          <w:lang w:eastAsia="ru-RU"/>
        </w:rPr>
        <w:t>В-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одежда женская,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anchor distT="36830" distB="36830" distL="24130" distR="24130" simplePos="0" relativeHeight="251660288" behindDoc="1" locked="0" layoutInCell="0" allowOverlap="1">
            <wp:simplePos x="0" y="0"/>
            <wp:positionH relativeFrom="column">
              <wp:posOffset>913130</wp:posOffset>
            </wp:positionH>
            <wp:positionV relativeFrom="paragraph">
              <wp:posOffset>902970</wp:posOffset>
            </wp:positionV>
            <wp:extent cx="2463800" cy="368300"/>
            <wp:effectExtent l="0" t="0" r="0" b="0"/>
            <wp:wrapTight wrapText="bothSides">
              <wp:wrapPolygon>
                <wp:start x="0" y="0"/>
                <wp:lineTo x="0" y="20110"/>
                <wp:lineTo x="21377" y="20110"/>
                <wp:lineTo x="21377" y="0"/>
                <wp:lineTo x="0" y="0"/>
              </wp:wrapPolygon>
            </wp:wrapTight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В том случае, если события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являются совместны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ми, то справедлива следующая теорема.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pacing w:val="-2"/>
          <w:sz w:val="24"/>
          <w:szCs w:val="24"/>
          <w:lang w:eastAsia="ru-RU"/>
        </w:rPr>
        <w:t>Теорема</w:t>
      </w: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>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Вероятность появления хотя бы одного из двух </w:t>
      </w:r>
      <w:r>
        <w:rPr>
          <w:rFonts w:ascii="Times New Roman" w:hAnsi="Times New Roman" w:eastAsia="Times New Roman" w:cs="Times New Roman"/>
          <w:i/>
          <w:iCs/>
          <w:color w:val="000000"/>
          <w:spacing w:val="-4"/>
          <w:sz w:val="24"/>
          <w:szCs w:val="24"/>
          <w:lang w:eastAsia="ru-RU"/>
        </w:rPr>
        <w:t>совместных событий равна сумме вероятностей этих собы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тий без вероятности их совместного наступления, т. 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2095500" cy="257175"/>
            <wp:effectExtent l="0" t="0" r="0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Пример 3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Вероятность попадания в мишень одного стрелка равна 0,65, а второго 0,6. Определить вероятность поражения ми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>шени при одновременных выстрелах двух стрелков.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color w:val="000000"/>
          <w:spacing w:val="-7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-7"/>
          <w:sz w:val="24"/>
          <w:szCs w:val="24"/>
          <w:lang w:eastAsia="ru-RU"/>
        </w:rPr>
        <w:t>Решение: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4"/>
          <w:szCs w:val="24"/>
          <w:lang w:eastAsia="ru-RU"/>
        </w:rPr>
        <w:t>Так как при стрельбе возможно попадание в мишень дву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мя стрелками, то эти события совместные, следовательно,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3524250" cy="22860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</w:pPr>
    </w:p>
    <w:p>
      <w:pPr>
        <w:spacing w:after="60" w:line="240" w:lineRule="auto"/>
        <w:outlineLvl w:val="1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bookmarkStart w:id="16" w:name="_Toc207195281"/>
      <w:bookmarkStart w:id="17" w:name="_Toc207197577"/>
      <w:bookmarkStart w:id="18" w:name="_Toc207198072"/>
      <w:bookmarkStart w:id="19" w:name="_Toc207198259"/>
      <w:bookmarkStart w:id="20" w:name="_Toc207198832"/>
      <w:bookmarkStart w:id="21" w:name="_Toc207443184"/>
      <w:bookmarkStart w:id="22" w:name="_Toc207443516"/>
      <w:bookmarkStart w:id="23" w:name="_Toc237053473"/>
      <w:bookmarkStart w:id="24" w:name="_Toc237053790"/>
      <w:bookmarkStart w:id="25" w:name="_Toc237053828"/>
      <w:bookmarkStart w:id="26" w:name="_Toc237154841"/>
      <w:bookmarkStart w:id="27" w:name="_Toc237155023"/>
      <w:bookmarkStart w:id="28" w:name="_Toc237155083"/>
      <w:bookmarkStart w:id="29" w:name="_Toc238467240"/>
      <w:bookmarkStart w:id="30" w:name="_Toc238467970"/>
      <w:bookmarkStart w:id="31" w:name="_Toc238468145"/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 Теорема умножения вероятностей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Событие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называется </w:t>
      </w:r>
      <w:r>
        <w:rPr>
          <w:rFonts w:ascii="Times New Roman" w:hAnsi="Times New Roman" w:eastAsia="Times New Roman" w:cs="Times New Roman"/>
          <w:b/>
          <w:i/>
          <w:iCs/>
          <w:color w:val="000000"/>
          <w:spacing w:val="1"/>
          <w:sz w:val="24"/>
          <w:szCs w:val="24"/>
          <w:lang w:eastAsia="ru-RU"/>
        </w:rPr>
        <w:t>независимым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от события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В,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если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вероятность осуществления события </w:t>
      </w:r>
      <w:r>
        <w:rPr>
          <w:rFonts w:ascii="Times New Roman" w:hAnsi="Times New Roman" w:eastAsia="Times New Roman" w:cs="Times New Roman"/>
          <w:i/>
          <w:iCs/>
          <w:color w:val="000000"/>
          <w:spacing w:val="3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не зависит от того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произошло событие 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или нет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4"/>
          <w:sz w:val="24"/>
          <w:szCs w:val="24"/>
          <w:lang w:eastAsia="ru-RU"/>
        </w:rPr>
        <w:t>Например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 xml:space="preserve">, при повторении бросания игральной кости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вероятность выпадения цифры 1 (событие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val="en-US" w:eastAsia="ru-RU"/>
        </w:rPr>
        <w:t>A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) не зависит от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 xml:space="preserve">появления или не появления цифры 1 при первом бросании кости (событие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val="en-US" w:eastAsia="ru-RU"/>
        </w:rPr>
        <w:t>B</w:t>
      </w:r>
      <w:r>
        <w:rPr>
          <w:rFonts w:ascii="Times New Roman" w:hAnsi="Times New Roman" w:eastAsia="Times New Roman" w:cs="Times New Roman"/>
          <w:i/>
          <w:iCs/>
          <w:color w:val="000000"/>
          <w:spacing w:val="4"/>
          <w:sz w:val="24"/>
          <w:szCs w:val="24"/>
          <w:lang w:eastAsia="ru-RU"/>
        </w:rPr>
        <w:t>).</w:t>
      </w:r>
    </w:p>
    <w:p>
      <w:pPr>
        <w:shd w:val="clear" w:color="auto" w:fill="FFFFFF"/>
        <w:tabs>
          <w:tab w:val="left" w:pos="2789"/>
          <w:tab w:val="left" w:pos="487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Событие 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называется </w:t>
      </w:r>
      <w:r>
        <w:rPr>
          <w:rFonts w:ascii="Times New Roman" w:hAnsi="Times New Roman" w:eastAsia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  <w:t>зависимым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от события В если его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вероятность меняется в зависимости от того, произошло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событие 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или нет.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Например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если в урне находятся черные и белые шары,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то вероятность повторного появления черного шара (собы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тие А) будет зависеть от того, какой шар вынули первый раз.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случае зависимых событий А и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вводится понятие ус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 xml:space="preserve">ловной </w:t>
      </w:r>
      <w:r>
        <w:rPr>
          <w:rFonts w:ascii="Times New Roman" w:hAnsi="Times New Roman" w:eastAsia="Times New Roman" w:cs="Times New Roman"/>
          <w:b/>
          <w:i/>
          <w:iCs/>
          <w:color w:val="000000"/>
          <w:spacing w:val="2"/>
          <w:sz w:val="24"/>
          <w:szCs w:val="24"/>
          <w:lang w:eastAsia="ru-RU"/>
        </w:rPr>
        <w:t>вероятности</w:t>
      </w:r>
      <w:r>
        <w:rPr>
          <w:rFonts w:ascii="Times New Roman" w:hAnsi="Times New Roman" w:eastAsia="Times New Roman" w:cs="Times New Roman"/>
          <w:i/>
          <w:iCs/>
          <w:color w:val="000000"/>
          <w:spacing w:val="2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под которой понимается вероятность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события </w:t>
      </w:r>
      <w:r>
        <w:rPr>
          <w:rFonts w:ascii="Times New Roman" w:hAnsi="Times New Roman" w:eastAsia="Times New Roman" w:cs="Times New Roman"/>
          <w:i/>
          <w:iCs/>
          <w:color w:val="000000"/>
          <w:spacing w:val="5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при условии, что событие В произошло. Обо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значается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>Р(А/В).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Пример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урне находится 10 шаров: 3 белых и 7 черных. Первым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был вынут черный шар, найти вероятность того, что вто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рой шар будет черным.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color w:val="000000"/>
          <w:spacing w:val="-5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-5"/>
          <w:sz w:val="24"/>
          <w:szCs w:val="24"/>
          <w:lang w:eastAsia="ru-RU"/>
        </w:rPr>
        <w:t>Решение:</w:t>
      </w:r>
    </w:p>
    <w:p>
      <w:pPr>
        <w:shd w:val="clear" w:color="auto" w:fill="FFFFFF"/>
        <w:tabs>
          <w:tab w:val="left" w:pos="386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>Вероятность появления черного шара первый раз (со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бытие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В)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равно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Р(В)=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3/10; а вероятность появления его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второй раз</w:t>
      </w:r>
    </w:p>
    <w:p>
      <w:pPr>
        <w:shd w:val="clear" w:color="auto" w:fill="FFFFFF"/>
        <w:tabs>
          <w:tab w:val="left" w:pos="3864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(событие А), при условии, что событие В про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изошло, равно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Р(А/В)=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2/9, т.к. в урне осталось 9 шаров, из них 2 черных.</w:t>
      </w:r>
    </w:p>
    <w:p>
      <w:pPr>
        <w:shd w:val="clear" w:color="auto" w:fill="FFFFFF"/>
        <w:tabs>
          <w:tab w:val="left" w:pos="3864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hd w:val="clear" w:color="auto" w:fill="FFFFFF"/>
        <w:tabs>
          <w:tab w:val="left" w:pos="488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Рассмотрим закон умножения вероятностей для незави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симых событий.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Произведением двух событий </w:t>
      </w:r>
      <w:r>
        <w:rPr>
          <w:rFonts w:ascii="Times New Roman" w:hAnsi="Times New Roman" w:eastAsia="Times New Roman" w:cs="Times New Roman"/>
          <w:i/>
          <w:iCs/>
          <w:color w:val="000000"/>
          <w:spacing w:val="3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i/>
          <w:iCs/>
          <w:color w:val="000000"/>
          <w:spacing w:val="3"/>
          <w:sz w:val="24"/>
          <w:szCs w:val="24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называют событие </w:t>
      </w:r>
      <w:r>
        <w:rPr>
          <w:rFonts w:ascii="Times New Roman" w:hAnsi="Times New Roman" w:eastAsia="Times New Roman" w:cs="Times New Roman"/>
          <w:i/>
          <w:iCs/>
          <w:color w:val="000000"/>
          <w:spacing w:val="4"/>
          <w:sz w:val="24"/>
          <w:szCs w:val="24"/>
          <w:lang w:eastAsia="ru-RU"/>
        </w:rPr>
        <w:t xml:space="preserve">С,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состоящее в совместном осуществлении этих со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>бытий.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  <w:lang w:eastAsia="ru-RU"/>
        </w:rPr>
        <w:t>Теорема.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 Вероятность произведения 2 независимых собы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тий А и В равна произведению вероятностей этих событий: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2019300" cy="295275"/>
            <wp:effectExtent l="0" t="0" r="0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position w:val="-1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232410</wp:posOffset>
            </wp:positionV>
            <wp:extent cx="2762250" cy="427355"/>
            <wp:effectExtent l="0" t="0" r="0" b="0"/>
            <wp:wrapTight wrapText="bothSides">
              <wp:wrapPolygon>
                <wp:start x="0" y="0"/>
                <wp:lineTo x="0" y="20220"/>
                <wp:lineTo x="21451" y="20220"/>
                <wp:lineTo x="21451" y="0"/>
                <wp:lineTo x="0" y="0"/>
              </wp:wrapPolygon>
            </wp:wrapTight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Этот закон справедлив и для </w:t>
      </w:r>
      <w:r>
        <w:rPr>
          <w:rFonts w:ascii="Times New Roman" w:hAnsi="Times New Roman" w:eastAsia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п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независимых событий</w:t>
      </w:r>
      <w:r>
        <w:rPr>
          <w:rFonts w:ascii="Times New Roman" w:hAnsi="Times New Roman" w:eastAsia="Times New Roman" w:cs="Times New Roman"/>
          <w:b/>
          <w:position w:val="-10"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position w:val="-10"/>
          <w:sz w:val="24"/>
          <w:szCs w:val="24"/>
          <w:lang w:eastAsia="ru-RU"/>
        </w:rPr>
      </w:pPr>
    </w:p>
    <w:p>
      <w:pPr>
        <w:framePr w:h="308" w:hSpace="38" w:vSpace="58" w:wrap="notBeside" w:vAnchor="text" w:hAnchor="margin" w:x="481" w:y="1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pacing w:val="-1"/>
          <w:sz w:val="24"/>
          <w:szCs w:val="24"/>
          <w:lang w:eastAsia="ru-RU"/>
        </w:rPr>
        <w:t>Теорема</w:t>
      </w: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Вероятность произведения двух зависимых событий А и В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равна произведению одного из них на условную 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вероятность второго, вычисленную при условии, что первое </w:t>
      </w:r>
      <w:r>
        <w:rPr>
          <w:rFonts w:ascii="Times New Roman" w:hAnsi="Times New Roman" w:eastAsia="Times New Roman" w:cs="Times New Roman"/>
          <w:i/>
          <w:iCs/>
          <w:color w:val="000000"/>
          <w:spacing w:val="-6"/>
          <w:sz w:val="24"/>
          <w:szCs w:val="24"/>
          <w:lang w:eastAsia="ru-RU"/>
        </w:rPr>
        <w:t>событие осуществилось.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1191260</wp:posOffset>
            </wp:positionH>
            <wp:positionV relativeFrom="paragraph">
              <wp:posOffset>45720</wp:posOffset>
            </wp:positionV>
            <wp:extent cx="2256790" cy="315595"/>
            <wp:effectExtent l="0" t="0" r="0" b="8255"/>
            <wp:wrapTight wrapText="bothSides">
              <wp:wrapPolygon>
                <wp:start x="0" y="0"/>
                <wp:lineTo x="0" y="20861"/>
                <wp:lineTo x="21333" y="20861"/>
                <wp:lineTo x="21333" y="0"/>
                <wp:lineTo x="0" y="0"/>
              </wp:wrapPolygon>
            </wp:wrapTight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tabs>
          <w:tab w:val="left" w:pos="3749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</w:pPr>
    </w:p>
    <w:p>
      <w:pPr>
        <w:shd w:val="clear" w:color="auto" w:fill="FFFFFF"/>
        <w:tabs>
          <w:tab w:val="left" w:pos="3749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pacing w:val="-5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5"/>
          <w:sz w:val="24"/>
          <w:szCs w:val="24"/>
          <w:lang w:eastAsia="ru-RU"/>
        </w:rPr>
        <w:t>Привет 5: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группе из 20 человек, 5 студентов не подготовили зада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ние. Какова вероятность того, что два первых студента,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вызванные наугад, будут не готовы к ответу.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-6"/>
          <w:sz w:val="24"/>
          <w:szCs w:val="24"/>
          <w:lang w:eastAsia="ru-RU"/>
        </w:rPr>
        <w:t>Решение: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Вероятность того, что первый студент не готов к ответу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Р(А)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=5/20, вероятность того, что и второй студент также не подготовлен, как и первый,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Р(В/А)=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4/19,. тогда для ответа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на вопрос воспользуемся формулой: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3190875" cy="390525"/>
            <wp:effectExtent l="0" t="0" r="9525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before="82" w:after="0" w:line="259" w:lineRule="exact"/>
        <w:ind w:right="-924" w:firstLine="293"/>
        <w:jc w:val="both"/>
        <w:rPr>
          <w:rFonts w:ascii="Times New Roman" w:hAnsi="Times New Roman" w:eastAsia="Times New Roman" w:cs="Times New Roman"/>
          <w:i/>
          <w:iCs/>
          <w:color w:val="000000"/>
          <w:spacing w:val="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11"/>
          <w:sz w:val="24"/>
          <w:szCs w:val="24"/>
          <w:lang w:eastAsia="ru-RU"/>
        </w:rPr>
        <w:t xml:space="preserve">События </w:t>
      </w:r>
      <w:r>
        <w:rPr>
          <w:rFonts w:ascii="Times New Roman" w:hAnsi="Times New Roman" w:eastAsia="Times New Roman" w:cs="Times New Roman"/>
          <w:i/>
          <w:iCs/>
          <w:color w:val="000000"/>
          <w:spacing w:val="11"/>
          <w:sz w:val="24"/>
          <w:szCs w:val="24"/>
          <w:lang w:eastAsia="ru-RU"/>
        </w:rPr>
        <w:t>А</w:t>
      </w:r>
      <w:r>
        <w:rPr>
          <w:rFonts w:ascii="Times New Roman" w:hAnsi="Times New Roman" w:eastAsia="Times New Roman" w:cs="Times New Roman"/>
          <w:i/>
          <w:iCs/>
          <w:color w:val="000000"/>
          <w:spacing w:val="11"/>
          <w:sz w:val="24"/>
          <w:szCs w:val="24"/>
          <w:vertAlign w:val="subscript"/>
          <w:lang w:eastAsia="ru-RU"/>
        </w:rPr>
        <w:t>1</w:t>
      </w:r>
      <w:r>
        <w:rPr>
          <w:rFonts w:ascii="Times New Roman" w:hAnsi="Times New Roman" w:eastAsia="Times New Roman" w:cs="Times New Roman"/>
          <w:i/>
          <w:iCs/>
          <w:color w:val="000000"/>
          <w:spacing w:val="11"/>
          <w:sz w:val="24"/>
          <w:szCs w:val="24"/>
          <w:lang w:eastAsia="ru-RU"/>
        </w:rPr>
        <w:t>,А</w:t>
      </w:r>
      <w:r>
        <w:rPr>
          <w:rFonts w:ascii="Times New Roman" w:hAnsi="Times New Roman" w:eastAsia="Times New Roman" w:cs="Times New Roman"/>
          <w:i/>
          <w:iCs/>
          <w:color w:val="000000"/>
          <w:spacing w:val="11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 w:eastAsia="Times New Roman" w:cs="Times New Roman"/>
          <w:i/>
          <w:iCs/>
          <w:color w:val="000000"/>
          <w:spacing w:val="11"/>
          <w:sz w:val="24"/>
          <w:szCs w:val="24"/>
          <w:lang w:eastAsia="ru-RU"/>
        </w:rPr>
        <w:t>,...,А</w:t>
      </w:r>
      <w:r>
        <w:rPr>
          <w:rFonts w:ascii="Times New Roman" w:hAnsi="Times New Roman" w:eastAsia="Times New Roman" w:cs="Times New Roman"/>
          <w:i/>
          <w:iCs/>
          <w:color w:val="000000"/>
          <w:spacing w:val="11"/>
          <w:sz w:val="24"/>
          <w:szCs w:val="24"/>
          <w:vertAlign w:val="subscript"/>
          <w:lang w:eastAsia="ru-RU"/>
        </w:rPr>
        <w:t>п</w:t>
      </w:r>
      <w:r>
        <w:rPr>
          <w:rFonts w:ascii="Times New Roman" w:hAnsi="Times New Roman" w:eastAsia="Times New Roman" w:cs="Times New Roman"/>
          <w:i/>
          <w:iCs/>
          <w:color w:val="000000"/>
          <w:spacing w:val="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1"/>
          <w:sz w:val="24"/>
          <w:szCs w:val="24"/>
          <w:lang w:eastAsia="ru-RU"/>
        </w:rPr>
        <w:t xml:space="preserve">называются </w:t>
      </w:r>
      <w:r>
        <w:rPr>
          <w:rFonts w:ascii="Times New Roman" w:hAnsi="Times New Roman" w:eastAsia="Times New Roman" w:cs="Times New Roman"/>
          <w:b/>
          <w:i/>
          <w:iCs/>
          <w:color w:val="000000"/>
          <w:spacing w:val="11"/>
          <w:sz w:val="24"/>
          <w:szCs w:val="24"/>
          <w:lang w:eastAsia="ru-RU"/>
        </w:rPr>
        <w:t>независимыми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1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1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color w:val="000000"/>
          <w:spacing w:val="11"/>
          <w:sz w:val="24"/>
          <w:szCs w:val="24"/>
          <w:lang w:eastAsia="ru-RU"/>
        </w:rPr>
        <w:t>в сово</w:t>
      </w:r>
      <w:r>
        <w:rPr>
          <w:rFonts w:ascii="Times New Roman" w:hAnsi="Times New Roman" w:eastAsia="Times New Roman" w:cs="Times New Roman"/>
          <w:b/>
          <w:i/>
          <w:iCs/>
          <w:color w:val="000000"/>
          <w:spacing w:val="12"/>
          <w:sz w:val="24"/>
          <w:szCs w:val="24"/>
          <w:lang w:eastAsia="ru-RU"/>
        </w:rPr>
        <w:t>купности</w:t>
      </w:r>
      <w:r>
        <w:rPr>
          <w:rFonts w:ascii="Times New Roman" w:hAnsi="Times New Roman" w:eastAsia="Times New Roman" w:cs="Times New Roman"/>
          <w:i/>
          <w:iCs/>
          <w:color w:val="000000"/>
          <w:spacing w:val="12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2"/>
          <w:sz w:val="24"/>
          <w:szCs w:val="24"/>
          <w:lang w:eastAsia="ru-RU"/>
        </w:rPr>
        <w:t xml:space="preserve">если каждое из этих событий и событие,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1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12"/>
          <w:sz w:val="24"/>
          <w:szCs w:val="24"/>
          <w:lang w:eastAsia="ru-RU"/>
        </w:rPr>
        <w:t xml:space="preserve">равное </w:t>
      </w:r>
      <w:r>
        <w:rPr>
          <w:rFonts w:ascii="Times New Roman" w:hAnsi="Times New Roman" w:eastAsia="Times New Roman" w:cs="Times New Roman"/>
          <w:color w:val="000000"/>
          <w:spacing w:val="13"/>
          <w:sz w:val="24"/>
          <w:szCs w:val="24"/>
          <w:lang w:eastAsia="ru-RU"/>
        </w:rPr>
        <w:t>произведению любого числа остальных событий,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13"/>
          <w:sz w:val="24"/>
          <w:szCs w:val="24"/>
          <w:lang w:eastAsia="ru-RU"/>
        </w:rPr>
        <w:t xml:space="preserve"> незави</w:t>
      </w:r>
      <w:r>
        <w:rPr>
          <w:rFonts w:ascii="Times New Roman" w:hAnsi="Times New Roman" w:eastAsia="Times New Roman" w:cs="Times New Roman"/>
          <w:color w:val="000000"/>
          <w:spacing w:val="-26"/>
          <w:sz w:val="24"/>
          <w:szCs w:val="24"/>
          <w:lang w:eastAsia="ru-RU"/>
        </w:rPr>
        <w:t>симы.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color w:val="000000"/>
          <w:spacing w:val="-3"/>
          <w:sz w:val="24"/>
          <w:szCs w:val="24"/>
          <w:u w:val="single"/>
          <w:lang w:eastAsia="ru-RU"/>
        </w:rPr>
        <w:t>Теорема</w:t>
      </w: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u w:val="single"/>
          <w:lang w:eastAsia="ru-RU"/>
        </w:rPr>
        <w:t>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/>
          <w:spacing w:val="-3"/>
          <w:sz w:val="24"/>
          <w:szCs w:val="24"/>
          <w:lang w:eastAsia="ru-RU"/>
        </w:rPr>
        <w:t>Вероятность появления хотя бы одного из собы</w:t>
      </w:r>
      <w:r>
        <w:rPr>
          <w:rFonts w:ascii="Times New Roman" w:hAnsi="Times New Roman" w:eastAsia="Times New Roman" w:cs="Times New Roman"/>
          <w:iCs/>
          <w:color w:val="000000"/>
          <w:spacing w:val="3"/>
          <w:sz w:val="24"/>
          <w:szCs w:val="24"/>
          <w:lang w:eastAsia="ru-RU"/>
        </w:rPr>
        <w:t>тий А</w:t>
      </w:r>
      <w:r>
        <w:rPr>
          <w:rFonts w:ascii="Times New Roman" w:hAnsi="Times New Roman" w:eastAsia="Times New Roman" w:cs="Times New Roman"/>
          <w:iCs/>
          <w:color w:val="000000"/>
          <w:spacing w:val="3"/>
          <w:sz w:val="24"/>
          <w:szCs w:val="24"/>
          <w:vertAlign w:val="subscript"/>
          <w:lang w:eastAsia="ru-RU"/>
        </w:rPr>
        <w:t>1</w:t>
      </w:r>
      <w:r>
        <w:rPr>
          <w:rFonts w:ascii="Times New Roman" w:hAnsi="Times New Roman" w:eastAsia="Times New Roman" w:cs="Times New Roman"/>
          <w:iCs/>
          <w:color w:val="000000"/>
          <w:spacing w:val="3"/>
          <w:sz w:val="24"/>
          <w:szCs w:val="24"/>
          <w:lang w:eastAsia="ru-RU"/>
        </w:rPr>
        <w:t>,А</w:t>
      </w:r>
      <w:r>
        <w:rPr>
          <w:rFonts w:ascii="Times New Roman" w:hAnsi="Times New Roman" w:eastAsia="Times New Roman" w:cs="Times New Roman"/>
          <w:iCs/>
          <w:color w:val="000000"/>
          <w:spacing w:val="3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 w:eastAsia="Times New Roman" w:cs="Times New Roman"/>
          <w:iCs/>
          <w:color w:val="000000"/>
          <w:spacing w:val="3"/>
          <w:sz w:val="24"/>
          <w:szCs w:val="24"/>
          <w:lang w:eastAsia="ru-RU"/>
        </w:rPr>
        <w:t>,...,А</w:t>
      </w:r>
      <w:r>
        <w:rPr>
          <w:rFonts w:ascii="Times New Roman" w:hAnsi="Times New Roman" w:eastAsia="Times New Roman" w:cs="Times New Roman"/>
          <w:iCs/>
          <w:color w:val="000000"/>
          <w:spacing w:val="3"/>
          <w:sz w:val="24"/>
          <w:szCs w:val="24"/>
          <w:vertAlign w:val="subscript"/>
          <w:lang w:eastAsia="ru-RU"/>
        </w:rPr>
        <w:t>п</w:t>
      </w:r>
      <w:r>
        <w:rPr>
          <w:rFonts w:ascii="Times New Roman" w:hAnsi="Times New Roman" w:eastAsia="Times New Roman" w:cs="Times New Roman"/>
          <w:iCs/>
          <w:color w:val="000000"/>
          <w:spacing w:val="3"/>
          <w:sz w:val="24"/>
          <w:szCs w:val="24"/>
          <w:lang w:eastAsia="ru-RU"/>
        </w:rPr>
        <w:t>, независимых, в совокупности, равна разно</w:t>
      </w:r>
      <w:r>
        <w:rPr>
          <w:rFonts w:ascii="Times New Roman" w:hAnsi="Times New Roman" w:eastAsia="Times New Roman" w:cs="Times New Roman"/>
          <w:iCs/>
          <w:color w:val="000000"/>
          <w:spacing w:val="-1"/>
          <w:sz w:val="24"/>
          <w:szCs w:val="24"/>
          <w:lang w:eastAsia="ru-RU"/>
        </w:rPr>
        <w:t>сти между единицей и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произведением вероятностей противоположных событий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1155700</wp:posOffset>
            </wp:positionH>
            <wp:positionV relativeFrom="paragraph">
              <wp:posOffset>28575</wp:posOffset>
            </wp:positionV>
            <wp:extent cx="2995930" cy="232410"/>
            <wp:effectExtent l="0" t="0" r="0" b="0"/>
            <wp:wrapTight wrapText="bothSides">
              <wp:wrapPolygon>
                <wp:start x="0" y="0"/>
                <wp:lineTo x="0" y="19475"/>
                <wp:lineTo x="21426" y="19475"/>
                <wp:lineTo x="21426" y="0"/>
                <wp:lineTo x="0" y="0"/>
              </wp:wrapPolygon>
            </wp:wrapTight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593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23495</wp:posOffset>
            </wp:positionV>
            <wp:extent cx="1092200" cy="196215"/>
            <wp:effectExtent l="0" t="0" r="0" b="0"/>
            <wp:wrapTight wrapText="bothSides">
              <wp:wrapPolygon>
                <wp:start x="0" y="0"/>
                <wp:lineTo x="0" y="18874"/>
                <wp:lineTo x="21098" y="18874"/>
                <wp:lineTo x="21098" y="0"/>
                <wp:lineTo x="0" y="0"/>
              </wp:wrapPolygon>
            </wp:wrapTight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page"/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Пример 6.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Два стрелка стреляют по мишени. Вероятность попада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ния в мишень при одном выстреле для первого стрелка равна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0,7, а для второго-0,8.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Найти вероятность того, что при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одном залпе в мишень попадает только один стрелок.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pacing w:val="4"/>
          <w:sz w:val="24"/>
          <w:szCs w:val="24"/>
          <w:lang w:eastAsia="ru-RU"/>
        </w:rPr>
        <w:t>Решение: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Вероятность того, что в мишень попадает первый стре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лок и не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попадает второй, равна: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2628900" cy="238125"/>
            <wp:effectExtent l="0" t="0" r="0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Вероятность того, что попадет второй стрелок в мишень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и не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938530</wp:posOffset>
            </wp:positionH>
            <wp:positionV relativeFrom="paragraph">
              <wp:posOffset>257175</wp:posOffset>
            </wp:positionV>
            <wp:extent cx="2476500" cy="241300"/>
            <wp:effectExtent l="0" t="0" r="0" b="6350"/>
            <wp:wrapTight wrapText="bothSides">
              <wp:wrapPolygon>
                <wp:start x="0" y="0"/>
                <wp:lineTo x="0" y="20463"/>
                <wp:lineTo x="21434" y="20463"/>
                <wp:lineTo x="21434" y="0"/>
                <wp:lineTo x="0" y="0"/>
              </wp:wrapPolygon>
            </wp:wrapTight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попадет первый, равна: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Вероятность того, что в мишень попадёт только один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стрелок, равна сумме этих вероятностей: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2609850" cy="352425"/>
            <wp:effectExtent l="0" t="0" r="0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u w:val="single"/>
          <w:lang w:eastAsia="ru-RU"/>
        </w:rPr>
        <w:t>Решить самостоятельно следующие задачи:</w:t>
      </w:r>
    </w:p>
    <w:p>
      <w:pPr>
        <w:shd w:val="clear" w:color="auto" w:fill="FFFFFF"/>
        <w:tabs>
          <w:tab w:val="left" w:pos="2875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Style w:val="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билете 3 раздела. Из 40 вопросов первого раздела студент знает 30 вопросов, из 30 вопросов второго-15, из 30 вопросов третьего-10. Определить вероятность правиль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ного ответа студента по билету.</w:t>
      </w:r>
    </w:p>
    <w:p>
      <w:pPr>
        <w:pStyle w:val="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53535"/>
          <w:sz w:val="24"/>
          <w:szCs w:val="24"/>
          <w:lang w:eastAsia="ru-RU"/>
        </w:rPr>
        <w:t>Из корзины извлечено 4 белых шара, 6 черных, 8 синих и 2 красных шара. Найти закон распределения случайной величины X возможного выигрыша на один билет.</w:t>
      </w:r>
    </w:p>
    <w:p>
      <w:pPr>
        <w:pStyle w:val="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53535"/>
          <w:sz w:val="24"/>
          <w:szCs w:val="24"/>
          <w:lang w:eastAsia="ru-RU"/>
        </w:rPr>
        <w:t>По контрольной работе по математике школьники получили оценки:</w:t>
      </w:r>
      <w:r>
        <w:rPr>
          <w:rFonts w:ascii="Tahoma" w:hAnsi="Tahoma" w:eastAsia="Times New Roman" w:cs="Tahoma"/>
          <w:color w:val="353535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53535"/>
          <w:sz w:val="24"/>
          <w:szCs w:val="24"/>
          <w:lang w:eastAsia="ru-RU"/>
        </w:rPr>
        <w:t>удовлетворительно—5 человек; хорошо — 13 человек;</w:t>
      </w:r>
      <w:r>
        <w:rPr>
          <w:rFonts w:ascii="Tahoma" w:hAnsi="Tahoma" w:eastAsia="Times New Roman" w:cs="Tahoma"/>
          <w:color w:val="353535"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color w:val="353535"/>
          <w:sz w:val="24"/>
          <w:szCs w:val="24"/>
          <w:lang w:eastAsia="ru-RU"/>
        </w:rPr>
        <w:t>отлично — 7 человек.</w:t>
      </w:r>
      <w:r>
        <w:rPr>
          <w:rFonts w:ascii="Tahoma" w:hAnsi="Tahoma" w:eastAsia="Times New Roman" w:cs="Tahoma"/>
          <w:color w:val="353535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353535"/>
          <w:sz w:val="24"/>
          <w:szCs w:val="24"/>
          <w:lang w:eastAsia="ru-RU"/>
        </w:rPr>
        <w:t>Составьте таблицу закона распределения ДСВ.</w:t>
      </w:r>
      <w:r>
        <w:rPr>
          <w:rFonts w:ascii="Tahoma" w:hAnsi="Tahoma" w:eastAsia="Times New Roman" w:cs="Tahoma"/>
          <w:color w:val="353535"/>
          <w:sz w:val="24"/>
          <w:szCs w:val="24"/>
          <w:lang w:eastAsia="ru-RU"/>
        </w:rPr>
        <w:br w:type="textWrapping"/>
      </w:r>
    </w:p>
    <w:p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486"/>
    <w:multiLevelType w:val="multilevel"/>
    <w:tmpl w:val="0700348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46"/>
    <w:rsid w:val="0005249A"/>
    <w:rsid w:val="0017429A"/>
    <w:rsid w:val="00182474"/>
    <w:rsid w:val="002412CC"/>
    <w:rsid w:val="007C6D17"/>
    <w:rsid w:val="00870946"/>
    <w:rsid w:val="008F7D53"/>
    <w:rsid w:val="00A046FB"/>
    <w:rsid w:val="00A944C2"/>
    <w:rsid w:val="00B33EA0"/>
    <w:rsid w:val="00C17D20"/>
    <w:rsid w:val="05C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4"/>
    <w:link w:val="2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jpeg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2" Type="http://schemas.openxmlformats.org/officeDocument/2006/relationships/fontTable" Target="fontTable.xml"/><Relationship Id="rId51" Type="http://schemas.openxmlformats.org/officeDocument/2006/relationships/numbering" Target="numbering.xml"/><Relationship Id="rId50" Type="http://schemas.openxmlformats.org/officeDocument/2006/relationships/customXml" Target="../customXml/item1.xml"/><Relationship Id="rId5" Type="http://schemas.openxmlformats.org/officeDocument/2006/relationships/image" Target="media/image2.GIF"/><Relationship Id="rId49" Type="http://schemas.openxmlformats.org/officeDocument/2006/relationships/image" Target="media/image45.png"/><Relationship Id="rId48" Type="http://schemas.openxmlformats.org/officeDocument/2006/relationships/image" Target="media/image44.png"/><Relationship Id="rId47" Type="http://schemas.openxmlformats.org/officeDocument/2006/relationships/image" Target="media/image43.png"/><Relationship Id="rId46" Type="http://schemas.openxmlformats.org/officeDocument/2006/relationships/image" Target="media/image42.pn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image" Target="media/image1.GIF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wmf"/><Relationship Id="rId35" Type="http://schemas.openxmlformats.org/officeDocument/2006/relationships/oleObject" Target="embeddings/oleObject1.bin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jpeg"/><Relationship Id="rId30" Type="http://schemas.openxmlformats.org/officeDocument/2006/relationships/image" Target="media/image27.GIF"/><Relationship Id="rId3" Type="http://schemas.openxmlformats.org/officeDocument/2006/relationships/theme" Target="theme/theme1.xml"/><Relationship Id="rId29" Type="http://schemas.openxmlformats.org/officeDocument/2006/relationships/image" Target="media/image26.GIF"/><Relationship Id="rId28" Type="http://schemas.openxmlformats.org/officeDocument/2006/relationships/image" Target="media/image25.GIF"/><Relationship Id="rId27" Type="http://schemas.openxmlformats.org/officeDocument/2006/relationships/image" Target="media/image24.GIF"/><Relationship Id="rId26" Type="http://schemas.openxmlformats.org/officeDocument/2006/relationships/image" Target="media/image23.GIF"/><Relationship Id="rId25" Type="http://schemas.openxmlformats.org/officeDocument/2006/relationships/image" Target="media/image22.GIF"/><Relationship Id="rId24" Type="http://schemas.openxmlformats.org/officeDocument/2006/relationships/image" Target="media/image21.GIF"/><Relationship Id="rId23" Type="http://schemas.openxmlformats.org/officeDocument/2006/relationships/image" Target="media/image20.GIF"/><Relationship Id="rId22" Type="http://schemas.openxmlformats.org/officeDocument/2006/relationships/image" Target="media/image19.GIF"/><Relationship Id="rId21" Type="http://schemas.openxmlformats.org/officeDocument/2006/relationships/image" Target="media/image18.GIF"/><Relationship Id="rId20" Type="http://schemas.openxmlformats.org/officeDocument/2006/relationships/image" Target="media/image17.GIF"/><Relationship Id="rId2" Type="http://schemas.openxmlformats.org/officeDocument/2006/relationships/settings" Target="settings.xml"/><Relationship Id="rId19" Type="http://schemas.openxmlformats.org/officeDocument/2006/relationships/image" Target="media/image16.GIF"/><Relationship Id="rId18" Type="http://schemas.openxmlformats.org/officeDocument/2006/relationships/image" Target="media/image15.GIF"/><Relationship Id="rId17" Type="http://schemas.openxmlformats.org/officeDocument/2006/relationships/image" Target="media/image14.GIF"/><Relationship Id="rId16" Type="http://schemas.openxmlformats.org/officeDocument/2006/relationships/image" Target="media/image13.GIF"/><Relationship Id="rId15" Type="http://schemas.openxmlformats.org/officeDocument/2006/relationships/image" Target="media/image12.GIF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GIF"/><Relationship Id="rId11" Type="http://schemas.openxmlformats.org/officeDocument/2006/relationships/image" Target="media/image8.GIF"/><Relationship Id="rId10" Type="http://schemas.openxmlformats.org/officeDocument/2006/relationships/image" Target="media/image7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6</Pages>
  <Words>1339</Words>
  <Characters>7638</Characters>
  <Lines>63</Lines>
  <Paragraphs>17</Paragraphs>
  <TotalTime>36</TotalTime>
  <ScaleCrop>false</ScaleCrop>
  <LinksUpToDate>false</LinksUpToDate>
  <CharactersWithSpaces>8960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2020-04-06T10:45:00Z</dcterms:created>
  <dc:creator>Шлепкина Галина</dc:creator>
  <cp:lastModifiedBy>user</cp:lastModifiedBy>
  <cp:lastPrinted>2020-04-06T11:17:00Z</cp:lastPrinted>
  <dcterms:modified xsi:type="dcterms:W3CDTF">2020-04-06T12:32:16Z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