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 A"/>
        <w:numPr>
          <w:ilvl w:val="0"/>
          <w:numId w:val="2"/>
        </w:numPr>
        <w:jc w:val="center"/>
        <w:rPr>
          <w:rFonts w:ascii="Times New Roman" w:cs="Times New Roman" w:hAnsi="Times New Roman" w:eastAsia="Times New Roman" w:hint="default"/>
          <w:b w:val="1"/>
          <w:bCs w:val="1"/>
          <w:sz w:val="28"/>
          <w:szCs w:val="28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Написать сочинение на тему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«Если бы я был ученым»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не менее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12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предложений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). </w:t>
      </w:r>
    </w:p>
    <w:p>
      <w:pPr>
        <w:pStyle w:val="Текстовый блок A"/>
        <w:numPr>
          <w:ilvl w:val="0"/>
          <w:numId w:val="2"/>
        </w:numPr>
        <w:jc w:val="center"/>
        <w:rPr>
          <w:rFonts w:ascii="Times New Roman" w:cs="Times New Roman" w:hAnsi="Times New Roman" w:eastAsia="Times New Roman" w:hint="default"/>
          <w:b w:val="1"/>
          <w:bCs w:val="1"/>
          <w:sz w:val="28"/>
          <w:szCs w:val="28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ru-RU"/>
        </w:rPr>
        <w:t>Английский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рочитать текст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выписать слова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относящиеся к теме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Робототехника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»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и перевести их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составить вопросы к тексту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(5-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7).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Robots are mechanical helpers of humans, that are capable to perform operations, according to the program installed in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them. Nowadays, due to the scientific-technical progress, the elaboration of robots can significantly change human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sz w:val="28"/>
          <w:szCs w:val="28"/>
          <w:rtl w:val="0"/>
          <w:lang w:val="ru-RU"/>
        </w:rPr>
        <w:t>s way of life.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I think that no one could describe the future without robots (and particularly - androids), if they were asked to. And this is clear,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cause even now we can see production prototypes, that demonstrate the achievements of scientists and engineers in this field.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And although, there are still a lot of problems to be resolved, I think we can already say with confidence that in the next 20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years better and cheaper technologies will appear in this field, that will lead to the creation of a market of robots of different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functional purpose and difficulty level. This means that the androids (and other robots) will live and work among us, entertaining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us and helping us in our everyday physical and intellectual labor.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Like in the American cartoon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«</w:t>
      </w:r>
      <w:r>
        <w:rPr>
          <w:rFonts w:ascii="Times New Roman" w:hAnsi="Times New Roman"/>
          <w:sz w:val="28"/>
          <w:szCs w:val="28"/>
          <w:rtl w:val="0"/>
          <w:lang w:val="ru-RU"/>
        </w:rPr>
        <w:t>Futurama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»</w:t>
      </w:r>
      <w:r>
        <w:rPr>
          <w:rFonts w:ascii="Times New Roman" w:hAnsi="Times New Roman"/>
          <w:sz w:val="28"/>
          <w:szCs w:val="28"/>
          <w:rtl w:val="0"/>
          <w:lang w:val="ru-RU"/>
        </w:rPr>
        <w:t>; that shows the Earth in 3000 year. People and robots live there jointly. Of course, it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sz w:val="28"/>
          <w:szCs w:val="28"/>
          <w:rtl w:val="0"/>
          <w:lang w:val="ru-RU"/>
        </w:rPr>
        <w:t>s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just a fable, and robots there are kind of animated (they really have soul or mind, like people), but it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sz w:val="28"/>
          <w:szCs w:val="28"/>
          <w:rtl w:val="0"/>
          <w:lang w:val="ru-RU"/>
        </w:rPr>
        <w:t>s really interesting point,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cause sometimes, in the cartoon, they sort of overact and put themselves on the same level with people or even higher. It can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really lead to thinking that robots will rule the world!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Sooner or later, robots will become an integral part of our everyday life, like computers or mobile phones. On the other hand,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the level of development of robots depends on perfection in areas such as, for example, human speech recognition or artificial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i</w:t>
      </w:r>
      <w:r>
        <w:rPr>
          <w:rFonts w:ascii="Times New Roman" w:hAnsi="Times New Roman"/>
          <w:sz w:val="28"/>
          <w:szCs w:val="28"/>
          <w:rtl w:val="0"/>
          <w:lang w:val="ru-RU"/>
        </w:rPr>
        <w:t>ntelligence, and they have not had significant progress for several years. Until the experts of this field will not find a new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paradigm, robots won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t learn to perform complex integrated actions. But to bring slippers or to vacuum the room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ru-RU"/>
        </w:rPr>
        <w:t>they can do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entirely. Actually robot cleaners are very popular right now. So, the future is for robotics, but it will take a few decades.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ru-RU"/>
        </w:rPr>
        <w:t>Немецкий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Прочитать отрывок из статьи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Перевести выделеные слова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Unter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Produktionstechnik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werden alle Ma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ß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nahmen und Einrichtungen zur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industriellen Herstellung von G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ü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tern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zusammengefasst.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Entwicklung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und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Konstruktion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der G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ü</w:t>
      </w:r>
      <w:r>
        <w:rPr>
          <w:rFonts w:ascii="Times New Roman" w:hAnsi="Times New Roman"/>
          <w:sz w:val="28"/>
          <w:szCs w:val="28"/>
          <w:rtl w:val="0"/>
          <w:lang w:val="ru-RU"/>
        </w:rPr>
        <w:t>ter gehen der Produktion voran. Die Produktionstechnik wird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bevorzugt in folgende drei Hauptgruppen unterteilt: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Energietechnik,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Fertigungstechnik,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Verfahrenstechnik.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Hilfstechniken sind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F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ö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rdertechnik, Handhabungstechnik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u. a.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Eine andere Unterteilung ist: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Gewinnungs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und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Aufbereitungstechnik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zur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Rohstoffgewinnung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und -erzeugung (z. B. Gewinnung von Erzen, Kohle, Erd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ö</w:t>
      </w:r>
      <w:r>
        <w:rPr>
          <w:rFonts w:ascii="Times New Roman" w:hAnsi="Times New Roman"/>
          <w:sz w:val="28"/>
          <w:szCs w:val="28"/>
          <w:rtl w:val="0"/>
          <w:lang w:val="ru-RU"/>
        </w:rPr>
        <w:t>l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und -gas, Gestein, Holz, Baumwolle.),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Verfahrenstechnik zur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Stoffwandlung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Текстовый блок A"/>
        <w:jc w:val="both"/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Fertigungstechnik zur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Formgebung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2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9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9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9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9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9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9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9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9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Текстовый блок A">
    <w:name w:val="Текстовый блок A"/>
    <w:next w:val="Текстовый блок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