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01" w:rsidRPr="00FB6EEB" w:rsidRDefault="00FB6EEB" w:rsidP="00FB6E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EEB">
        <w:rPr>
          <w:rFonts w:ascii="Times New Roman" w:hAnsi="Times New Roman" w:cs="Times New Roman"/>
          <w:b/>
          <w:sz w:val="32"/>
          <w:szCs w:val="32"/>
        </w:rPr>
        <w:t>Задания для 269 гр., Основы философии, 27.03.2020</w:t>
      </w:r>
    </w:p>
    <w:p w:rsidR="00FB6EEB" w:rsidRPr="00FB6EEB" w:rsidRDefault="00FB6EEB" w:rsidP="00FB6E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EEB">
        <w:rPr>
          <w:rFonts w:ascii="Times New Roman" w:hAnsi="Times New Roman" w:cs="Times New Roman"/>
          <w:sz w:val="24"/>
          <w:szCs w:val="24"/>
        </w:rPr>
        <w:t xml:space="preserve">Практическая работа по теме: «Французское Просвещение </w:t>
      </w:r>
      <w:r w:rsidRPr="00FB6EE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B6EEB">
        <w:rPr>
          <w:rFonts w:ascii="Times New Roman" w:hAnsi="Times New Roman" w:cs="Times New Roman"/>
          <w:sz w:val="24"/>
          <w:szCs w:val="24"/>
        </w:rPr>
        <w:t xml:space="preserve"> века»</w:t>
      </w:r>
    </w:p>
    <w:p w:rsidR="00FB6EEB" w:rsidRPr="00FB6EEB" w:rsidRDefault="00FB6EEB" w:rsidP="00FB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EB">
        <w:rPr>
          <w:rFonts w:ascii="Times New Roman" w:hAnsi="Times New Roman" w:cs="Times New Roman"/>
          <w:sz w:val="24"/>
          <w:szCs w:val="24"/>
        </w:rPr>
        <w:t>Прочитайте «правила для руководст</w:t>
      </w:r>
      <w:r>
        <w:rPr>
          <w:rFonts w:ascii="Times New Roman" w:hAnsi="Times New Roman" w:cs="Times New Roman"/>
          <w:sz w:val="24"/>
          <w:szCs w:val="24"/>
        </w:rPr>
        <w:t>ва ума», сформулированные Декартом, и напишите</w:t>
      </w:r>
      <w:r w:rsidRPr="00FB6EEB">
        <w:rPr>
          <w:rFonts w:ascii="Times New Roman" w:hAnsi="Times New Roman" w:cs="Times New Roman"/>
          <w:sz w:val="24"/>
          <w:szCs w:val="24"/>
        </w:rPr>
        <w:t>, применимы ли о</w:t>
      </w:r>
      <w:r>
        <w:rPr>
          <w:rFonts w:ascii="Times New Roman" w:hAnsi="Times New Roman" w:cs="Times New Roman"/>
          <w:sz w:val="24"/>
          <w:szCs w:val="24"/>
        </w:rPr>
        <w:t>ни в вашей учебной деятельности – приведите примеры из личного опыта!</w:t>
      </w:r>
    </w:p>
    <w:p w:rsidR="00FB6EEB" w:rsidRPr="00FB6EEB" w:rsidRDefault="00FB6EEB" w:rsidP="00FB6EEB">
      <w:p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>«Подобно тому, как обилие законов часто служ</w:t>
      </w:r>
      <w:r w:rsidRPr="00FB6EEB">
        <w:rPr>
          <w:rFonts w:ascii="Times New Roman" w:hAnsi="Times New Roman" w:cs="Times New Roman"/>
          <w:sz w:val="20"/>
          <w:szCs w:val="20"/>
        </w:rPr>
        <w:t>ит оправданием для пороков – по</w:t>
      </w:r>
      <w:r w:rsidRPr="00FB6EEB">
        <w:rPr>
          <w:rFonts w:ascii="Times New Roman" w:hAnsi="Times New Roman" w:cs="Times New Roman"/>
          <w:sz w:val="20"/>
          <w:szCs w:val="20"/>
        </w:rPr>
        <w:t>чему государственный порядок гораздо лучше, когда за</w:t>
      </w:r>
      <w:r w:rsidRPr="00FB6EEB">
        <w:rPr>
          <w:rFonts w:ascii="Times New Roman" w:hAnsi="Times New Roman" w:cs="Times New Roman"/>
          <w:sz w:val="20"/>
          <w:szCs w:val="20"/>
        </w:rPr>
        <w:t>конов немного, но они строго соб</w:t>
      </w:r>
      <w:r w:rsidRPr="00FB6EEB">
        <w:rPr>
          <w:rFonts w:ascii="Times New Roman" w:hAnsi="Times New Roman" w:cs="Times New Roman"/>
          <w:sz w:val="20"/>
          <w:szCs w:val="20"/>
        </w:rPr>
        <w:t xml:space="preserve">людаются, - так вместо большого количества правил, </w:t>
      </w:r>
      <w:r w:rsidRPr="00FB6EEB">
        <w:rPr>
          <w:rFonts w:ascii="Times New Roman" w:hAnsi="Times New Roman" w:cs="Times New Roman"/>
          <w:sz w:val="20"/>
          <w:szCs w:val="20"/>
        </w:rPr>
        <w:t>образующих логику, я счел доста</w:t>
      </w:r>
      <w:r w:rsidRPr="00FB6EEB">
        <w:rPr>
          <w:rFonts w:ascii="Times New Roman" w:hAnsi="Times New Roman" w:cs="Times New Roman"/>
          <w:sz w:val="20"/>
          <w:szCs w:val="20"/>
        </w:rPr>
        <w:t>точным твердое и непоколебимое соблюдение четырех следующих.</w:t>
      </w:r>
    </w:p>
    <w:p w:rsidR="00FB6EEB" w:rsidRPr="00FB6EEB" w:rsidRDefault="00FB6EEB" w:rsidP="00FB6EEB">
      <w:p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>Первое – никогда не принимать за истинное ничего, что я не познал бы таковым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6EEB">
        <w:rPr>
          <w:rFonts w:ascii="Times New Roman" w:hAnsi="Times New Roman" w:cs="Times New Roman"/>
          <w:sz w:val="20"/>
          <w:szCs w:val="20"/>
        </w:rPr>
        <w:t>очевидностью, иначе говоря, тщательно избегать опром</w:t>
      </w:r>
      <w:r w:rsidRPr="00FB6EEB">
        <w:rPr>
          <w:rFonts w:ascii="Times New Roman" w:hAnsi="Times New Roman" w:cs="Times New Roman"/>
          <w:sz w:val="20"/>
          <w:szCs w:val="20"/>
        </w:rPr>
        <w:t>етчивости и предвзятости и вклю</w:t>
      </w:r>
      <w:r w:rsidRPr="00FB6EEB">
        <w:rPr>
          <w:rFonts w:ascii="Times New Roman" w:hAnsi="Times New Roman" w:cs="Times New Roman"/>
          <w:sz w:val="20"/>
          <w:szCs w:val="20"/>
        </w:rPr>
        <w:t>чать в свои суждения только то, что представляется мое</w:t>
      </w:r>
      <w:r w:rsidRPr="00FB6EEB">
        <w:rPr>
          <w:rFonts w:ascii="Times New Roman" w:hAnsi="Times New Roman" w:cs="Times New Roman"/>
          <w:sz w:val="20"/>
          <w:szCs w:val="20"/>
        </w:rPr>
        <w:t>му уму столь ясно и столь отчет</w:t>
      </w:r>
      <w:r w:rsidRPr="00FB6EEB">
        <w:rPr>
          <w:rFonts w:ascii="Times New Roman" w:hAnsi="Times New Roman" w:cs="Times New Roman"/>
          <w:sz w:val="20"/>
          <w:szCs w:val="20"/>
        </w:rPr>
        <w:t>ливо, что не дает мне никакого повода подвергать их сомнению.</w:t>
      </w:r>
    </w:p>
    <w:p w:rsidR="00FB6EEB" w:rsidRPr="00FB6EEB" w:rsidRDefault="00FB6EEB" w:rsidP="00FB6EEB">
      <w:p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>Второе – делить каждое из исследуемых мною затруднений на столько частей,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6EEB">
        <w:rPr>
          <w:rFonts w:ascii="Times New Roman" w:hAnsi="Times New Roman" w:cs="Times New Roman"/>
          <w:sz w:val="20"/>
          <w:szCs w:val="20"/>
        </w:rPr>
        <w:t>сколько это возможно и нужно для лучшего их преодоления.</w:t>
      </w:r>
    </w:p>
    <w:p w:rsidR="00FB6EEB" w:rsidRPr="00FB6EEB" w:rsidRDefault="00FB6EEB" w:rsidP="00FB6EEB">
      <w:p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>Третье – придерживаться определенного пор</w:t>
      </w:r>
      <w:r w:rsidRPr="00FB6EEB">
        <w:rPr>
          <w:rFonts w:ascii="Times New Roman" w:hAnsi="Times New Roman" w:cs="Times New Roman"/>
          <w:sz w:val="20"/>
          <w:szCs w:val="20"/>
        </w:rPr>
        <w:t>ядка мышления, начиная с предме</w:t>
      </w:r>
      <w:r w:rsidRPr="00FB6EEB">
        <w:rPr>
          <w:rFonts w:ascii="Times New Roman" w:hAnsi="Times New Roman" w:cs="Times New Roman"/>
          <w:sz w:val="20"/>
          <w:szCs w:val="20"/>
        </w:rPr>
        <w:t>тов наиболее простых и наиболее легко познаваемых и восходя постепенно к познанию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6EEB">
        <w:rPr>
          <w:rFonts w:ascii="Times New Roman" w:hAnsi="Times New Roman" w:cs="Times New Roman"/>
          <w:sz w:val="20"/>
          <w:szCs w:val="20"/>
        </w:rPr>
        <w:t>наиболее сложного, предполагая порядок даже и там, г</w:t>
      </w:r>
      <w:r w:rsidRPr="00FB6EEB">
        <w:rPr>
          <w:rFonts w:ascii="Times New Roman" w:hAnsi="Times New Roman" w:cs="Times New Roman"/>
          <w:sz w:val="20"/>
          <w:szCs w:val="20"/>
        </w:rPr>
        <w:t>де объекты мышления вовсе не да</w:t>
      </w:r>
      <w:r w:rsidRPr="00FB6EEB">
        <w:rPr>
          <w:rFonts w:ascii="Times New Roman" w:hAnsi="Times New Roman" w:cs="Times New Roman"/>
          <w:sz w:val="20"/>
          <w:szCs w:val="20"/>
        </w:rPr>
        <w:t>ны в их естественной связи.</w:t>
      </w:r>
    </w:p>
    <w:p w:rsidR="00FB6EEB" w:rsidRPr="00FB6EEB" w:rsidRDefault="00FB6EEB" w:rsidP="00FB6EEB">
      <w:p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>И последнее – составлять всегда перечни столь полные и обзоры столь общие,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6EEB">
        <w:rPr>
          <w:rFonts w:ascii="Times New Roman" w:hAnsi="Times New Roman" w:cs="Times New Roman"/>
          <w:sz w:val="20"/>
          <w:szCs w:val="20"/>
        </w:rPr>
        <w:t>чтобы была уверенность в отсутствии упущений»</w:t>
      </w:r>
    </w:p>
    <w:p w:rsidR="00FB6EEB" w:rsidRDefault="00FB6EEB" w:rsidP="00FB6E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Раскройте понятие «иррационализм» как философское учение. Труды каких европейских философов можно отнести к этому направлению философии?</w:t>
      </w:r>
    </w:p>
    <w:p w:rsidR="00FB6EEB" w:rsidRPr="00FB6EEB" w:rsidRDefault="00FB6EEB" w:rsidP="00FB6E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>Почему Шопенгауэра считают представителем философского пессимизма?</w:t>
      </w:r>
    </w:p>
    <w:p w:rsidR="00FB6EEB" w:rsidRDefault="00FB6EEB" w:rsidP="00FB6E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B6EEB">
        <w:rPr>
          <w:rFonts w:ascii="Times New Roman" w:hAnsi="Times New Roman" w:cs="Times New Roman"/>
          <w:sz w:val="20"/>
          <w:szCs w:val="20"/>
        </w:rPr>
        <w:t xml:space="preserve"> На каких основаниях Ницше критикует европейскую культуру и мораль?</w:t>
      </w:r>
    </w:p>
    <w:p w:rsidR="00654DAB" w:rsidRDefault="00654DAB" w:rsidP="00654D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54DAB" w:rsidRPr="00654DAB" w:rsidRDefault="00654DAB" w:rsidP="00654D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DAB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высылать на адрес электронной почты </w:t>
      </w:r>
      <w:hyperlink r:id="rId5" w:history="1">
        <w:r w:rsidRPr="00654DAB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olichm</w:t>
        </w:r>
        <w:r w:rsidRPr="00654DAB">
          <w:rPr>
            <w:rStyle w:val="a4"/>
            <w:rFonts w:ascii="Times New Roman" w:hAnsi="Times New Roman" w:cs="Times New Roman"/>
            <w:b/>
            <w:sz w:val="24"/>
            <w:szCs w:val="24"/>
          </w:rPr>
          <w:t>08@</w:t>
        </w:r>
        <w:r w:rsidRPr="00654DAB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654DAB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54DAB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54DAB" w:rsidRPr="00654DAB" w:rsidRDefault="00654DAB" w:rsidP="00654D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4DAB">
        <w:rPr>
          <w:rFonts w:ascii="Times New Roman" w:hAnsi="Times New Roman" w:cs="Times New Roman"/>
          <w:b/>
          <w:sz w:val="24"/>
          <w:szCs w:val="24"/>
        </w:rPr>
        <w:t>Для вашего удобства открыты многие образовательные платформы, которые помогут облегчить для вас дистанционное обучение. Полный список приведён на сайте колледжа.</w:t>
      </w:r>
      <w:bookmarkEnd w:id="0"/>
    </w:p>
    <w:sectPr w:rsidR="00654DAB" w:rsidRPr="0065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4E0"/>
    <w:multiLevelType w:val="hybridMultilevel"/>
    <w:tmpl w:val="1DACB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878A1"/>
    <w:multiLevelType w:val="hybridMultilevel"/>
    <w:tmpl w:val="6CE6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B9"/>
    <w:rsid w:val="004D4701"/>
    <w:rsid w:val="005621B9"/>
    <w:rsid w:val="00654DAB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D06B"/>
  <w15:chartTrackingRefBased/>
  <w15:docId w15:val="{7B5276BC-944D-45DC-99E7-F7902C75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3</cp:revision>
  <dcterms:created xsi:type="dcterms:W3CDTF">2020-03-26T15:50:00Z</dcterms:created>
  <dcterms:modified xsi:type="dcterms:W3CDTF">2020-03-26T16:04:00Z</dcterms:modified>
</cp:coreProperties>
</file>