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24" w:rsidRDefault="00DB1F5D">
      <w:r>
        <w:t>Предмет: литература</w:t>
      </w:r>
    </w:p>
    <w:p w:rsidR="00DB1F5D" w:rsidRDefault="00DB1F5D">
      <w:r>
        <w:t>Группа: 188</w:t>
      </w:r>
    </w:p>
    <w:p w:rsidR="00DB1F5D" w:rsidRDefault="00DB1F5D">
      <w:r>
        <w:t>Дата:23.03.20</w:t>
      </w:r>
    </w:p>
    <w:p w:rsidR="00DB1F5D" w:rsidRDefault="00DB1F5D">
      <w:r>
        <w:t xml:space="preserve">Преподаватель: </w:t>
      </w:r>
      <w:proofErr w:type="spellStart"/>
      <w:r>
        <w:t>Давыденко</w:t>
      </w:r>
      <w:proofErr w:type="spellEnd"/>
      <w:r>
        <w:t xml:space="preserve"> Л.А.</w:t>
      </w:r>
    </w:p>
    <w:p w:rsidR="00622E64" w:rsidRDefault="00622E64">
      <w:r>
        <w:t>Уроки № 55-58</w:t>
      </w:r>
    </w:p>
    <w:p w:rsidR="00DB1F5D" w:rsidRPr="00DB1F5D" w:rsidRDefault="00DB1F5D">
      <w:pPr>
        <w:rPr>
          <w:b/>
        </w:rPr>
      </w:pPr>
      <w:r>
        <w:t xml:space="preserve">Темы: </w:t>
      </w:r>
      <w:r>
        <w:rPr>
          <w:lang w:val="en-US"/>
        </w:rPr>
        <w:t>I</w:t>
      </w:r>
      <w:r>
        <w:t xml:space="preserve">.Практическая работа №16: </w:t>
      </w:r>
      <w:r w:rsidRPr="00DB1F5D">
        <w:rPr>
          <w:b/>
        </w:rPr>
        <w:t>«Основы повествовательной манеры Н.С.Лескова»</w:t>
      </w:r>
    </w:p>
    <w:p w:rsidR="00DB1F5D" w:rsidRDefault="00DB1F5D">
      <w:r>
        <w:t>1).Прочитать материал учебника стр.209-211(Литература в 2-хчастях</w:t>
      </w:r>
      <w:proofErr w:type="gramStart"/>
      <w:r>
        <w:t>,ч</w:t>
      </w:r>
      <w:proofErr w:type="gramEnd"/>
      <w:r>
        <w:t xml:space="preserve">асть первая, под ред. </w:t>
      </w:r>
      <w:proofErr w:type="spellStart"/>
      <w:r>
        <w:t>Г.А.Обернихиной</w:t>
      </w:r>
      <w:proofErr w:type="spellEnd"/>
      <w:r>
        <w:t>)</w:t>
      </w:r>
    </w:p>
    <w:p w:rsidR="00DB1F5D" w:rsidRDefault="00DB1F5D">
      <w:r>
        <w:t>2).Подготовить сообщение на данную тему (объём 2 стр., писать от руки)</w:t>
      </w:r>
    </w:p>
    <w:p w:rsidR="00DB1F5D" w:rsidRDefault="00DB1F5D">
      <w:r>
        <w:t xml:space="preserve">Тема </w:t>
      </w:r>
      <w:r>
        <w:rPr>
          <w:lang w:val="en-US"/>
        </w:rPr>
        <w:t>II</w:t>
      </w:r>
      <w:r>
        <w:t>: «Жизненный и творческий путь Салтыкова-Щедрина»</w:t>
      </w:r>
    </w:p>
    <w:p w:rsidR="00DB1F5D" w:rsidRDefault="00DB1F5D">
      <w:r>
        <w:t xml:space="preserve">1).Написать конспект учебника </w:t>
      </w:r>
      <w:proofErr w:type="spellStart"/>
      <w:r>
        <w:t>Г.А.Обернихиной</w:t>
      </w:r>
      <w:proofErr w:type="spellEnd"/>
      <w:r>
        <w:t xml:space="preserve"> стр.214-217.</w:t>
      </w:r>
    </w:p>
    <w:p w:rsidR="00DB1F5D" w:rsidRDefault="00DB1F5D">
      <w:r>
        <w:t xml:space="preserve">Тема </w:t>
      </w:r>
      <w:r w:rsidR="00622E64">
        <w:rPr>
          <w:lang w:val="en-US"/>
        </w:rPr>
        <w:t>II</w:t>
      </w:r>
      <w:r>
        <w:t>: «История одного города»- роман-памфлет. Замысел, история создания, жанр,</w:t>
      </w:r>
      <w:r w:rsidR="00775BB4">
        <w:t xml:space="preserve"> </w:t>
      </w:r>
      <w:r>
        <w:t>композиция.</w:t>
      </w:r>
    </w:p>
    <w:p w:rsidR="00DB1F5D" w:rsidRDefault="00775BB4">
      <w:r>
        <w:t>1).Прочитать главу «</w:t>
      </w:r>
      <w:r w:rsidR="00395B3F">
        <w:t>Опись градоначальникам</w:t>
      </w:r>
      <w:r>
        <w:t>» романа «История одного города»</w:t>
      </w:r>
    </w:p>
    <w:p w:rsidR="00775BB4" w:rsidRPr="00DB1F5D" w:rsidRDefault="00775BB4">
      <w:r>
        <w:t>2).Составить таблицу:</w:t>
      </w:r>
    </w:p>
    <w:tbl>
      <w:tblPr>
        <w:tblStyle w:val="a3"/>
        <w:tblW w:w="0" w:type="auto"/>
        <w:tblLook w:val="04A0"/>
      </w:tblPr>
      <w:tblGrid>
        <w:gridCol w:w="2665"/>
        <w:gridCol w:w="2347"/>
        <w:gridCol w:w="2455"/>
        <w:gridCol w:w="2104"/>
      </w:tblGrid>
      <w:tr w:rsidR="00775BB4" w:rsidTr="00775BB4">
        <w:tc>
          <w:tcPr>
            <w:tcW w:w="2665" w:type="dxa"/>
          </w:tcPr>
          <w:p w:rsidR="00775BB4" w:rsidRDefault="00775BB4">
            <w:r>
              <w:t>Градоначальник</w:t>
            </w:r>
          </w:p>
        </w:tc>
        <w:tc>
          <w:tcPr>
            <w:tcW w:w="2347" w:type="dxa"/>
          </w:tcPr>
          <w:p w:rsidR="00775BB4" w:rsidRDefault="00775BB4">
            <w:r>
              <w:t>Когда правил</w:t>
            </w:r>
          </w:p>
        </w:tc>
        <w:tc>
          <w:tcPr>
            <w:tcW w:w="2455" w:type="dxa"/>
          </w:tcPr>
          <w:p w:rsidR="00775BB4" w:rsidRDefault="00775BB4">
            <w:r>
              <w:t>Чем отличился</w:t>
            </w:r>
          </w:p>
        </w:tc>
        <w:tc>
          <w:tcPr>
            <w:tcW w:w="2104" w:type="dxa"/>
          </w:tcPr>
          <w:p w:rsidR="00775BB4" w:rsidRDefault="00775BB4">
            <w:r>
              <w:t xml:space="preserve">Кто </w:t>
            </w:r>
            <w:r w:rsidRPr="00775BB4">
              <w:rPr>
                <w:b/>
              </w:rPr>
              <w:t>прототип</w:t>
            </w:r>
            <w:r>
              <w:rPr>
                <w:b/>
              </w:rPr>
              <w:t>*</w:t>
            </w:r>
          </w:p>
        </w:tc>
      </w:tr>
      <w:tr w:rsidR="00775BB4" w:rsidTr="00775BB4">
        <w:tc>
          <w:tcPr>
            <w:tcW w:w="2665" w:type="dxa"/>
          </w:tcPr>
          <w:p w:rsidR="00775BB4" w:rsidRDefault="00775BB4">
            <w:r>
              <w:t>1.Органчик</w:t>
            </w:r>
          </w:p>
        </w:tc>
        <w:tc>
          <w:tcPr>
            <w:tcW w:w="2347" w:type="dxa"/>
          </w:tcPr>
          <w:p w:rsidR="00775BB4" w:rsidRDefault="00775BB4"/>
        </w:tc>
        <w:tc>
          <w:tcPr>
            <w:tcW w:w="2455" w:type="dxa"/>
          </w:tcPr>
          <w:p w:rsidR="00775BB4" w:rsidRDefault="00775BB4"/>
        </w:tc>
        <w:tc>
          <w:tcPr>
            <w:tcW w:w="2104" w:type="dxa"/>
          </w:tcPr>
          <w:p w:rsidR="00775BB4" w:rsidRDefault="00775BB4"/>
        </w:tc>
      </w:tr>
      <w:tr w:rsidR="00775BB4" w:rsidTr="00775BB4">
        <w:tc>
          <w:tcPr>
            <w:tcW w:w="2665" w:type="dxa"/>
          </w:tcPr>
          <w:p w:rsidR="00775BB4" w:rsidRDefault="00775BB4">
            <w:r>
              <w:t>2.Брудастый</w:t>
            </w:r>
          </w:p>
        </w:tc>
        <w:tc>
          <w:tcPr>
            <w:tcW w:w="2347" w:type="dxa"/>
          </w:tcPr>
          <w:p w:rsidR="00775BB4" w:rsidRDefault="00775BB4"/>
        </w:tc>
        <w:tc>
          <w:tcPr>
            <w:tcW w:w="2455" w:type="dxa"/>
          </w:tcPr>
          <w:p w:rsidR="00775BB4" w:rsidRDefault="00775BB4"/>
        </w:tc>
        <w:tc>
          <w:tcPr>
            <w:tcW w:w="2104" w:type="dxa"/>
          </w:tcPr>
          <w:p w:rsidR="00775BB4" w:rsidRDefault="00775BB4"/>
        </w:tc>
      </w:tr>
      <w:tr w:rsidR="00775BB4" w:rsidTr="00775BB4">
        <w:tc>
          <w:tcPr>
            <w:tcW w:w="2665" w:type="dxa"/>
          </w:tcPr>
          <w:p w:rsidR="00775BB4" w:rsidRDefault="00775BB4">
            <w:r>
              <w:t>3.Угрюм-Бурчеев</w:t>
            </w:r>
          </w:p>
        </w:tc>
        <w:tc>
          <w:tcPr>
            <w:tcW w:w="2347" w:type="dxa"/>
          </w:tcPr>
          <w:p w:rsidR="00775BB4" w:rsidRDefault="00775BB4"/>
        </w:tc>
        <w:tc>
          <w:tcPr>
            <w:tcW w:w="2455" w:type="dxa"/>
          </w:tcPr>
          <w:p w:rsidR="00775BB4" w:rsidRDefault="00775BB4"/>
        </w:tc>
        <w:tc>
          <w:tcPr>
            <w:tcW w:w="2104" w:type="dxa"/>
          </w:tcPr>
          <w:p w:rsidR="00775BB4" w:rsidRDefault="00775BB4"/>
        </w:tc>
      </w:tr>
      <w:tr w:rsidR="00775BB4" w:rsidTr="00775BB4">
        <w:tc>
          <w:tcPr>
            <w:tcW w:w="2665" w:type="dxa"/>
          </w:tcPr>
          <w:p w:rsidR="00775BB4" w:rsidRDefault="00775BB4">
            <w:r>
              <w:t>4.Перехват-Залихватский</w:t>
            </w:r>
          </w:p>
        </w:tc>
        <w:tc>
          <w:tcPr>
            <w:tcW w:w="2347" w:type="dxa"/>
          </w:tcPr>
          <w:p w:rsidR="00775BB4" w:rsidRDefault="00775BB4"/>
        </w:tc>
        <w:tc>
          <w:tcPr>
            <w:tcW w:w="2455" w:type="dxa"/>
          </w:tcPr>
          <w:p w:rsidR="00775BB4" w:rsidRDefault="00775BB4"/>
        </w:tc>
        <w:tc>
          <w:tcPr>
            <w:tcW w:w="2104" w:type="dxa"/>
          </w:tcPr>
          <w:p w:rsidR="00775BB4" w:rsidRDefault="00775BB4"/>
        </w:tc>
      </w:tr>
      <w:tr w:rsidR="00775BB4" w:rsidTr="00775BB4">
        <w:tc>
          <w:tcPr>
            <w:tcW w:w="2665" w:type="dxa"/>
          </w:tcPr>
          <w:p w:rsidR="00775BB4" w:rsidRDefault="00775BB4"/>
        </w:tc>
        <w:tc>
          <w:tcPr>
            <w:tcW w:w="2347" w:type="dxa"/>
          </w:tcPr>
          <w:p w:rsidR="00775BB4" w:rsidRDefault="00775BB4"/>
        </w:tc>
        <w:tc>
          <w:tcPr>
            <w:tcW w:w="2455" w:type="dxa"/>
          </w:tcPr>
          <w:p w:rsidR="00775BB4" w:rsidRDefault="00775BB4"/>
        </w:tc>
        <w:tc>
          <w:tcPr>
            <w:tcW w:w="2104" w:type="dxa"/>
          </w:tcPr>
          <w:p w:rsidR="00775BB4" w:rsidRDefault="00775BB4"/>
        </w:tc>
      </w:tr>
      <w:tr w:rsidR="00775BB4" w:rsidTr="00775BB4">
        <w:tc>
          <w:tcPr>
            <w:tcW w:w="2665" w:type="dxa"/>
          </w:tcPr>
          <w:p w:rsidR="00775BB4" w:rsidRDefault="00775BB4"/>
        </w:tc>
        <w:tc>
          <w:tcPr>
            <w:tcW w:w="2347" w:type="dxa"/>
          </w:tcPr>
          <w:p w:rsidR="00775BB4" w:rsidRDefault="00775BB4"/>
        </w:tc>
        <w:tc>
          <w:tcPr>
            <w:tcW w:w="2455" w:type="dxa"/>
          </w:tcPr>
          <w:p w:rsidR="00775BB4" w:rsidRDefault="00775BB4"/>
        </w:tc>
        <w:tc>
          <w:tcPr>
            <w:tcW w:w="2104" w:type="dxa"/>
          </w:tcPr>
          <w:p w:rsidR="00775BB4" w:rsidRDefault="00775BB4"/>
        </w:tc>
      </w:tr>
      <w:tr w:rsidR="00775BB4" w:rsidTr="00775BB4">
        <w:tc>
          <w:tcPr>
            <w:tcW w:w="2665" w:type="dxa"/>
          </w:tcPr>
          <w:p w:rsidR="00775BB4" w:rsidRDefault="00775BB4"/>
        </w:tc>
        <w:tc>
          <w:tcPr>
            <w:tcW w:w="2347" w:type="dxa"/>
          </w:tcPr>
          <w:p w:rsidR="00775BB4" w:rsidRDefault="00775BB4"/>
        </w:tc>
        <w:tc>
          <w:tcPr>
            <w:tcW w:w="2455" w:type="dxa"/>
          </w:tcPr>
          <w:p w:rsidR="00775BB4" w:rsidRDefault="00775BB4"/>
        </w:tc>
        <w:tc>
          <w:tcPr>
            <w:tcW w:w="2104" w:type="dxa"/>
          </w:tcPr>
          <w:p w:rsidR="00775BB4" w:rsidRDefault="00775BB4"/>
        </w:tc>
      </w:tr>
    </w:tbl>
    <w:p w:rsidR="00775BB4" w:rsidRPr="00DB1F5D" w:rsidRDefault="00775BB4"/>
    <w:p w:rsidR="00DB1F5D" w:rsidRDefault="00775BB4">
      <w:r>
        <w:t>Прототип*- это реальное историческое лицо, которое изображается в произведение, но под вымышленным именем и в соответствии с замыслом автора.</w:t>
      </w:r>
    </w:p>
    <w:p w:rsidR="00775BB4" w:rsidRDefault="00775BB4">
      <w:r>
        <w:t>Тема</w:t>
      </w:r>
      <w:r>
        <w:rPr>
          <w:lang w:val="en-US"/>
        </w:rPr>
        <w:t>I</w:t>
      </w:r>
      <w:r w:rsidR="00622E64">
        <w:rPr>
          <w:lang w:val="en-US"/>
        </w:rPr>
        <w:t>II</w:t>
      </w:r>
      <w:r>
        <w:t>:Практическая работа №17 «Гипербола и гротеск как способы изображения действительности в»  в «Истории одного города».</w:t>
      </w:r>
    </w:p>
    <w:p w:rsidR="00775BB4" w:rsidRPr="00775BB4" w:rsidRDefault="00775BB4">
      <w:r>
        <w:t>1)Дать определение понятиям:</w:t>
      </w:r>
    </w:p>
    <w:p w:rsidR="00DB1F5D" w:rsidRDefault="00775BB4">
      <w:r>
        <w:t>- эзопов язык-</w:t>
      </w:r>
    </w:p>
    <w:p w:rsidR="00775BB4" w:rsidRDefault="00775BB4">
      <w:r>
        <w:t>-юмор-</w:t>
      </w:r>
    </w:p>
    <w:p w:rsidR="00775BB4" w:rsidRDefault="00775BB4">
      <w:r>
        <w:t>-гипербола-</w:t>
      </w:r>
    </w:p>
    <w:p w:rsidR="00775BB4" w:rsidRDefault="00775BB4">
      <w:r>
        <w:t>-гротеск-</w:t>
      </w:r>
    </w:p>
    <w:p w:rsidR="00775BB4" w:rsidRDefault="00775BB4">
      <w:r>
        <w:t>-фантастика-</w:t>
      </w:r>
    </w:p>
    <w:p w:rsidR="00775BB4" w:rsidRDefault="00775BB4"/>
    <w:p w:rsidR="00775BB4" w:rsidRDefault="00395B3F">
      <w:r>
        <w:t>-сказка-</w:t>
      </w:r>
    </w:p>
    <w:p w:rsidR="00395B3F" w:rsidRDefault="00395B3F">
      <w:r>
        <w:t>-фольклор-</w:t>
      </w:r>
    </w:p>
    <w:p w:rsidR="00395B3F" w:rsidRDefault="00395B3F">
      <w:r>
        <w:t>-легенда-</w:t>
      </w:r>
    </w:p>
    <w:p w:rsidR="00395B3F" w:rsidRDefault="00395B3F">
      <w:r>
        <w:t>Найдите элементы этих понятий  в главе «Органчик».</w:t>
      </w:r>
    </w:p>
    <w:p w:rsidR="00395B3F" w:rsidRDefault="00395B3F">
      <w:r>
        <w:t xml:space="preserve">Тема </w:t>
      </w:r>
      <w:r>
        <w:rPr>
          <w:lang w:val="en-US"/>
        </w:rPr>
        <w:t>IV</w:t>
      </w:r>
      <w:r>
        <w:t>: «Жизнь и творчество Ф.М.Достоевского»</w:t>
      </w:r>
    </w:p>
    <w:p w:rsidR="00395B3F" w:rsidRDefault="00395B3F">
      <w:r>
        <w:t>1).Прочитатьстр.231-257 учебника,</w:t>
      </w:r>
    </w:p>
    <w:p w:rsidR="00395B3F" w:rsidRDefault="00395B3F">
      <w:r>
        <w:t>2) Письменно ответить на вопросы №1, 2 (вспомнить произведения, известные вам и составить таблицу «Хроника жизни и творчества Достоевского») на стр. 257-258</w:t>
      </w:r>
    </w:p>
    <w:p w:rsidR="00395B3F" w:rsidRDefault="00395B3F"/>
    <w:p w:rsidR="00395B3F" w:rsidRDefault="00395B3F"/>
    <w:p w:rsidR="00395B3F" w:rsidRPr="00395B3F" w:rsidRDefault="00395B3F"/>
    <w:p w:rsidR="00775BB4" w:rsidRDefault="00775BB4"/>
    <w:p w:rsidR="00775BB4" w:rsidRDefault="00775BB4"/>
    <w:p w:rsidR="00775BB4" w:rsidRDefault="00775BB4"/>
    <w:p w:rsidR="00775BB4" w:rsidRDefault="00775BB4"/>
    <w:p w:rsidR="00775BB4" w:rsidRDefault="00775BB4"/>
    <w:p w:rsidR="00775BB4" w:rsidRDefault="00775BB4"/>
    <w:p w:rsidR="00775BB4" w:rsidRDefault="00775BB4"/>
    <w:p w:rsidR="00775BB4" w:rsidRDefault="00775BB4"/>
    <w:sectPr w:rsidR="00775BB4" w:rsidSect="003C6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DisplayPageBoundaries/>
  <w:proofState w:spelling="clean" w:grammar="clean"/>
  <w:defaultTabStop w:val="708"/>
  <w:characterSpacingControl w:val="doNotCompress"/>
  <w:compat/>
  <w:rsids>
    <w:rsidRoot w:val="00DB1F5D"/>
    <w:rsid w:val="00395B3F"/>
    <w:rsid w:val="003C6024"/>
    <w:rsid w:val="00622E64"/>
    <w:rsid w:val="00775BB4"/>
    <w:rsid w:val="00DB1F5D"/>
    <w:rsid w:val="00FC3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2020-03-20T07:35:00Z</dcterms:created>
  <dcterms:modified xsi:type="dcterms:W3CDTF">2020-03-20T08:17:00Z</dcterms:modified>
</cp:coreProperties>
</file>